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426475"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tel. 052 32-62-100, fax.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5296C0E3" w:rsidR="006E0EE5" w:rsidRPr="00B8039B" w:rsidRDefault="006E0EE5" w:rsidP="00311601">
            <w:pPr>
              <w:numPr>
                <w:ilvl w:val="0"/>
                <w:numId w:val="1"/>
              </w:numPr>
              <w:tabs>
                <w:tab w:val="clear" w:pos="750"/>
              </w:tabs>
              <w:ind w:left="634" w:hanging="244"/>
              <w:jc w:val="both"/>
              <w:rPr>
                <w:rFonts w:ascii="Arial" w:hAnsi="Arial" w:cs="Arial"/>
                <w:sz w:val="24"/>
                <w:szCs w:val="24"/>
              </w:rPr>
            </w:pPr>
            <w:r w:rsidRPr="00B8039B">
              <w:rPr>
                <w:rFonts w:ascii="Arial" w:hAnsi="Arial" w:cs="Arial"/>
              </w:rPr>
              <w:t>ZATWIERDZAM  -</w:t>
            </w:r>
            <w:r w:rsidRPr="00B8039B">
              <w:rPr>
                <w:rFonts w:ascii="Arial" w:hAnsi="Arial" w:cs="Arial"/>
                <w:sz w:val="24"/>
                <w:szCs w:val="24"/>
              </w:rPr>
              <w:t xml:space="preserve">                                      </w:t>
            </w:r>
            <w:r w:rsidR="005D27DE" w:rsidRPr="00B8039B">
              <w:rPr>
                <w:rFonts w:ascii="Arial" w:hAnsi="Arial" w:cs="Arial"/>
                <w:sz w:val="24"/>
                <w:szCs w:val="24"/>
              </w:rPr>
              <w:t xml:space="preserve">  </w:t>
            </w:r>
            <w:r w:rsidR="00596117" w:rsidRPr="00B8039B">
              <w:rPr>
                <w:rFonts w:ascii="Arial" w:hAnsi="Arial" w:cs="Arial"/>
                <w:sz w:val="24"/>
                <w:szCs w:val="24"/>
              </w:rPr>
              <w:t xml:space="preserve">       </w:t>
            </w:r>
            <w:r w:rsidR="005D27DE" w:rsidRPr="00B8039B">
              <w:rPr>
                <w:rFonts w:ascii="Arial" w:hAnsi="Arial" w:cs="Arial"/>
                <w:sz w:val="24"/>
                <w:szCs w:val="24"/>
              </w:rPr>
              <w:t xml:space="preserve">       </w:t>
            </w:r>
            <w:r w:rsidRPr="00B8039B">
              <w:rPr>
                <w:rFonts w:ascii="Arial" w:hAnsi="Arial" w:cs="Arial"/>
                <w:sz w:val="24"/>
                <w:szCs w:val="24"/>
              </w:rPr>
              <w:t xml:space="preserve"> Bydgoszcz, </w:t>
            </w:r>
            <w:r w:rsidRPr="00DC6E4A">
              <w:rPr>
                <w:rFonts w:ascii="Arial" w:hAnsi="Arial" w:cs="Arial"/>
                <w:sz w:val="24"/>
                <w:szCs w:val="24"/>
              </w:rPr>
              <w:t>d</w:t>
            </w:r>
            <w:r w:rsidR="00B12F90" w:rsidRPr="00DC6E4A">
              <w:rPr>
                <w:rFonts w:ascii="Arial" w:hAnsi="Arial" w:cs="Arial"/>
                <w:sz w:val="24"/>
                <w:szCs w:val="24"/>
              </w:rPr>
              <w:t>n.</w:t>
            </w:r>
            <w:r w:rsidR="00436F9D">
              <w:rPr>
                <w:rFonts w:ascii="Arial" w:hAnsi="Arial" w:cs="Arial"/>
                <w:sz w:val="24"/>
                <w:szCs w:val="24"/>
              </w:rPr>
              <w:t>11</w:t>
            </w:r>
            <w:r w:rsidR="00311601" w:rsidRPr="00DC6E4A">
              <w:rPr>
                <w:rFonts w:ascii="Arial" w:hAnsi="Arial" w:cs="Arial"/>
                <w:sz w:val="24"/>
                <w:szCs w:val="24"/>
              </w:rPr>
              <w:t>.</w:t>
            </w:r>
            <w:r w:rsidR="009E3593" w:rsidRPr="00DC6E4A">
              <w:rPr>
                <w:rFonts w:ascii="Arial" w:hAnsi="Arial" w:cs="Arial"/>
                <w:sz w:val="24"/>
                <w:szCs w:val="24"/>
              </w:rPr>
              <w:t>0</w:t>
            </w:r>
            <w:r w:rsidR="00DC6E4A" w:rsidRPr="00DC6E4A">
              <w:rPr>
                <w:rFonts w:ascii="Arial" w:hAnsi="Arial" w:cs="Arial"/>
                <w:sz w:val="24"/>
                <w:szCs w:val="24"/>
              </w:rPr>
              <w:t>3</w:t>
            </w:r>
            <w:r w:rsidR="00311601" w:rsidRPr="00DC6E4A">
              <w:rPr>
                <w:rFonts w:ascii="Arial" w:hAnsi="Arial" w:cs="Arial"/>
                <w:sz w:val="24"/>
                <w:szCs w:val="24"/>
              </w:rPr>
              <w:t>.</w:t>
            </w:r>
            <w:r w:rsidR="000C02A6" w:rsidRPr="00DC6E4A">
              <w:rPr>
                <w:rFonts w:ascii="Arial" w:hAnsi="Arial" w:cs="Arial"/>
                <w:sz w:val="24"/>
                <w:szCs w:val="24"/>
              </w:rPr>
              <w:t>20</w:t>
            </w:r>
            <w:r w:rsidR="000D0F28" w:rsidRPr="00DC6E4A">
              <w:rPr>
                <w:rFonts w:ascii="Arial" w:hAnsi="Arial" w:cs="Arial"/>
                <w:sz w:val="24"/>
                <w:szCs w:val="24"/>
              </w:rPr>
              <w:t>2</w:t>
            </w:r>
            <w:r w:rsidR="009E3593" w:rsidRPr="00DC6E4A">
              <w:rPr>
                <w:rFonts w:ascii="Arial" w:hAnsi="Arial" w:cs="Arial"/>
                <w:sz w:val="24"/>
                <w:szCs w:val="24"/>
              </w:rPr>
              <w:t>2</w:t>
            </w:r>
            <w:r w:rsidR="00311601" w:rsidRPr="00DC6E4A">
              <w:rPr>
                <w:rFonts w:ascii="Arial" w:hAnsi="Arial" w:cs="Arial"/>
                <w:sz w:val="24"/>
                <w:szCs w:val="24"/>
              </w:rPr>
              <w:t xml:space="preserve"> </w:t>
            </w:r>
            <w:r w:rsidRPr="00DC6E4A">
              <w:rPr>
                <w:rFonts w:ascii="Arial" w:hAnsi="Arial" w:cs="Arial"/>
                <w:sz w:val="24"/>
                <w:szCs w:val="24"/>
              </w:rPr>
              <w:t>r.</w:t>
            </w:r>
          </w:p>
          <w:p w14:paraId="715E1AB8" w14:textId="77777777" w:rsidR="006E0EE5" w:rsidRPr="00B8039B" w:rsidRDefault="006E0EE5" w:rsidP="0033487F">
            <w:pPr>
              <w:jc w:val="right"/>
              <w:rPr>
                <w:rFonts w:ascii="Arial" w:hAnsi="Arial" w:cs="Arial"/>
                <w:sz w:val="24"/>
                <w:szCs w:val="24"/>
              </w:rPr>
            </w:pPr>
          </w:p>
          <w:p w14:paraId="4233ED12" w14:textId="4340819C" w:rsidR="006E0EE5" w:rsidRPr="00F749A3" w:rsidRDefault="00EF1260" w:rsidP="00596117">
            <w:pPr>
              <w:ind w:right="74"/>
              <w:jc w:val="right"/>
              <w:rPr>
                <w:rFonts w:ascii="Arial" w:hAnsi="Arial" w:cs="Arial"/>
                <w:sz w:val="24"/>
                <w:szCs w:val="24"/>
              </w:rPr>
            </w:pPr>
            <w:r w:rsidRPr="00B8039B">
              <w:rPr>
                <w:rFonts w:ascii="Arial" w:hAnsi="Arial" w:cs="Arial"/>
                <w:sz w:val="24"/>
                <w:szCs w:val="24"/>
              </w:rPr>
              <w:t>Nr sprawy:</w:t>
            </w:r>
            <w:r w:rsidR="00311601" w:rsidRPr="00B8039B">
              <w:rPr>
                <w:rFonts w:ascii="Arial" w:hAnsi="Arial" w:cs="Arial"/>
                <w:sz w:val="24"/>
                <w:szCs w:val="24"/>
              </w:rPr>
              <w:t xml:space="preserve"> </w:t>
            </w:r>
            <w:r w:rsidR="008B2CBD">
              <w:rPr>
                <w:rFonts w:ascii="Arial" w:hAnsi="Arial" w:cs="Arial"/>
                <w:sz w:val="24"/>
                <w:szCs w:val="24"/>
              </w:rPr>
              <w:t>8</w:t>
            </w:r>
            <w:r w:rsidR="000C02A6" w:rsidRPr="00C710F6">
              <w:rPr>
                <w:rFonts w:ascii="Arial" w:hAnsi="Arial" w:cs="Arial"/>
                <w:sz w:val="24"/>
                <w:szCs w:val="24"/>
              </w:rPr>
              <w:t>/20</w:t>
            </w:r>
            <w:r w:rsidR="000D0F28" w:rsidRPr="00C710F6">
              <w:rPr>
                <w:rFonts w:ascii="Arial" w:hAnsi="Arial" w:cs="Arial"/>
                <w:sz w:val="24"/>
                <w:szCs w:val="24"/>
              </w:rPr>
              <w:t>2</w:t>
            </w:r>
            <w:r w:rsidR="009E3593">
              <w:rPr>
                <w:rFonts w:ascii="Arial" w:hAnsi="Arial" w:cs="Arial"/>
                <w:sz w:val="24"/>
                <w:szCs w:val="24"/>
              </w:rPr>
              <w:t>2</w:t>
            </w:r>
            <w:r w:rsidR="006E0EE5" w:rsidRPr="00C710F6">
              <w:rPr>
                <w:rFonts w:ascii="Arial" w:hAnsi="Arial" w:cs="Arial"/>
                <w:sz w:val="24"/>
                <w:szCs w:val="24"/>
              </w:rPr>
              <w:t>/</w:t>
            </w:r>
            <w:r w:rsidR="00311601" w:rsidRPr="00C710F6">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Identyfikator postępowania wygenerowany przez miniPortal</w:t>
            </w:r>
            <w:r w:rsidRPr="00B14AD5">
              <w:rPr>
                <w:rFonts w:ascii="Arial" w:eastAsia="Calibri" w:hAnsi="Arial" w:cs="Arial"/>
                <w:color w:val="000000" w:themeColor="text1"/>
                <w:lang w:eastAsia="en-US"/>
              </w:rPr>
              <w:t>:</w:t>
            </w:r>
          </w:p>
          <w:p w14:paraId="2DF2CC81" w14:textId="42BEEDAB" w:rsidR="00A91820" w:rsidRDefault="009B5DD3" w:rsidP="0033487F">
            <w:pPr>
              <w:jc w:val="center"/>
            </w:pPr>
            <w:r>
              <w:t>e9be91f3-4ee9-425b-b13f-255665aedcc9</w:t>
            </w:r>
          </w:p>
          <w:p w14:paraId="43D1053D" w14:textId="44C2CB07" w:rsidR="00A91820" w:rsidRDefault="00A91820" w:rsidP="0033487F">
            <w:pPr>
              <w:jc w:val="center"/>
            </w:pPr>
          </w:p>
          <w:p w14:paraId="7FF3AB86" w14:textId="77777777" w:rsidR="00A91820" w:rsidRPr="00517652" w:rsidRDefault="00A91820"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73293B0"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w:t>
            </w:r>
          </w:p>
          <w:p w14:paraId="315C775F" w14:textId="77777777" w:rsidR="00436F9D" w:rsidRPr="00436F9D" w:rsidRDefault="00436F9D" w:rsidP="00436F9D">
            <w:pPr>
              <w:jc w:val="center"/>
              <w:rPr>
                <w:rFonts w:ascii="Arial" w:hAnsi="Arial" w:cs="Arial"/>
                <w:sz w:val="24"/>
                <w:szCs w:val="24"/>
              </w:rPr>
            </w:pPr>
            <w:r w:rsidRPr="00436F9D">
              <w:rPr>
                <w:rFonts w:ascii="Arial" w:hAnsi="Arial" w:cs="Arial"/>
                <w:sz w:val="24"/>
                <w:szCs w:val="24"/>
              </w:rPr>
              <w:t>o wartości nie przekraczającej kwoty 215 000 euro</w:t>
            </w:r>
          </w:p>
          <w:p w14:paraId="4B815E2C" w14:textId="77777777" w:rsidR="006E0EE5" w:rsidRPr="007A5DD9" w:rsidRDefault="006E0EE5" w:rsidP="0033487F">
            <w:pPr>
              <w:rPr>
                <w:rFonts w:ascii="Arial" w:hAnsi="Arial" w:cs="Arial"/>
                <w:b/>
              </w:rPr>
            </w:pPr>
          </w:p>
          <w:p w14:paraId="3D06A1A4" w14:textId="5D378C44" w:rsidR="006E0EE5" w:rsidRDefault="006E0EE5" w:rsidP="0033487F">
            <w:pPr>
              <w:rPr>
                <w:rFonts w:ascii="Arial" w:hAnsi="Arial" w:cs="Arial"/>
                <w:b/>
              </w:rPr>
            </w:pPr>
          </w:p>
          <w:p w14:paraId="370CEB30" w14:textId="77777777" w:rsidR="00436F9D" w:rsidRPr="007A5DD9" w:rsidRDefault="00436F9D"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42714617" w14:textId="1FAE3263" w:rsidR="008B2CBD" w:rsidRDefault="008B2CBD" w:rsidP="0033487F">
            <w:pPr>
              <w:rPr>
                <w:rFonts w:ascii="Arial" w:hAnsi="Arial" w:cs="Arial"/>
                <w:b/>
                <w:bCs/>
                <w:sz w:val="32"/>
                <w:szCs w:val="32"/>
              </w:rPr>
            </w:pPr>
            <w:r w:rsidRPr="008B2CBD">
              <w:rPr>
                <w:rFonts w:ascii="Arial" w:hAnsi="Arial" w:cs="Arial"/>
                <w:b/>
                <w:bCs/>
                <w:sz w:val="32"/>
                <w:szCs w:val="32"/>
              </w:rPr>
              <w:t xml:space="preserve"> </w:t>
            </w:r>
            <w:r>
              <w:rPr>
                <w:rFonts w:ascii="Arial" w:hAnsi="Arial" w:cs="Arial"/>
                <w:b/>
                <w:bCs/>
                <w:sz w:val="32"/>
                <w:szCs w:val="32"/>
              </w:rPr>
              <w:t xml:space="preserve">                    </w:t>
            </w:r>
            <w:r w:rsidRPr="008B2CBD">
              <w:rPr>
                <w:rFonts w:ascii="Arial" w:hAnsi="Arial" w:cs="Arial"/>
                <w:b/>
                <w:bCs/>
                <w:sz w:val="32"/>
                <w:szCs w:val="32"/>
              </w:rPr>
              <w:t xml:space="preserve">odczynników i testów laboratoryjnych </w:t>
            </w:r>
          </w:p>
          <w:p w14:paraId="57EF3080" w14:textId="28C6A4EE" w:rsidR="008B2CBD" w:rsidRDefault="008B2CBD" w:rsidP="0033487F">
            <w:pPr>
              <w:rPr>
                <w:rFonts w:ascii="Arial" w:hAnsi="Arial" w:cs="Arial"/>
                <w:b/>
                <w:bCs/>
                <w:sz w:val="32"/>
                <w:szCs w:val="32"/>
              </w:rPr>
            </w:pPr>
            <w:r>
              <w:rPr>
                <w:rFonts w:ascii="Arial" w:hAnsi="Arial" w:cs="Arial"/>
                <w:b/>
                <w:bCs/>
                <w:sz w:val="32"/>
                <w:szCs w:val="32"/>
              </w:rPr>
              <w:t xml:space="preserve">                                              </w:t>
            </w:r>
            <w:r w:rsidRPr="008B2CBD">
              <w:rPr>
                <w:rFonts w:ascii="Arial" w:hAnsi="Arial" w:cs="Arial"/>
                <w:b/>
                <w:bCs/>
                <w:sz w:val="32"/>
                <w:szCs w:val="32"/>
              </w:rPr>
              <w:t xml:space="preserve">wraz </w:t>
            </w:r>
          </w:p>
          <w:p w14:paraId="04B693F6" w14:textId="04624B1C" w:rsidR="006E0EE5" w:rsidRPr="00517652" w:rsidRDefault="008B2CBD" w:rsidP="0033487F">
            <w:pPr>
              <w:rPr>
                <w:rFonts w:ascii="Arial" w:hAnsi="Arial" w:cs="Arial"/>
                <w:sz w:val="28"/>
                <w:szCs w:val="28"/>
                <w:highlight w:val="yellow"/>
              </w:rPr>
            </w:pPr>
            <w:r>
              <w:rPr>
                <w:rFonts w:ascii="Arial" w:hAnsi="Arial" w:cs="Arial"/>
                <w:b/>
                <w:bCs/>
                <w:sz w:val="32"/>
                <w:szCs w:val="32"/>
              </w:rPr>
              <w:t xml:space="preserve">                        </w:t>
            </w:r>
            <w:r w:rsidRPr="008B2CBD">
              <w:rPr>
                <w:rFonts w:ascii="Arial" w:hAnsi="Arial" w:cs="Arial"/>
                <w:b/>
                <w:bCs/>
                <w:sz w:val="32"/>
                <w:szCs w:val="32"/>
              </w:rPr>
              <w:t>z dzierżawą aparatury medycznej</w:t>
            </w:r>
          </w:p>
          <w:p w14:paraId="6B5709F9" w14:textId="77777777" w:rsidR="006E0EE5" w:rsidRPr="007A5DD9" w:rsidRDefault="006E0EE5" w:rsidP="0033487F">
            <w:pPr>
              <w:jc w:val="center"/>
              <w:rPr>
                <w:rFonts w:ascii="Arial" w:hAnsi="Arial" w:cs="Arial"/>
                <w:sz w:val="28"/>
                <w:szCs w:val="28"/>
              </w:rPr>
            </w:pP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73FADB81" w:rsidR="006E0EE5" w:rsidRPr="00517652" w:rsidRDefault="006E0EE5" w:rsidP="0033487F">
            <w:pPr>
              <w:jc w:val="both"/>
              <w:rPr>
                <w:rFonts w:ascii="Arial" w:hAnsi="Arial" w:cs="Arial"/>
                <w:highlight w:val="yellow"/>
              </w:rPr>
            </w:pPr>
            <w:r w:rsidRPr="00F753A4">
              <w:rPr>
                <w:rFonts w:ascii="Arial" w:hAnsi="Arial" w:cs="Arial"/>
              </w:rPr>
              <w:t>Ogłoszenie</w:t>
            </w:r>
            <w:r w:rsidR="00D54A92" w:rsidRPr="00F753A4">
              <w:rPr>
                <w:rFonts w:ascii="Arial" w:hAnsi="Arial" w:cs="Arial"/>
              </w:rPr>
              <w:t xml:space="preserve"> zamieszczono w Biuletynie Zamówień Publicznych oraz na stronie internetowej </w:t>
            </w:r>
            <w:r w:rsidR="00D54A92" w:rsidRPr="00F753A4">
              <w:rPr>
                <w:rFonts w:ascii="Arial" w:hAnsi="Arial" w:cs="Arial"/>
                <w:u w:val="single"/>
              </w:rPr>
              <w:t>www.wsd.org.pl</w:t>
            </w:r>
            <w:r w:rsidR="00305133" w:rsidRPr="00F753A4">
              <w:rPr>
                <w:rFonts w:ascii="Arial" w:hAnsi="Arial" w:cs="Arial"/>
              </w:rPr>
              <w:t xml:space="preserve"> w </w:t>
            </w:r>
            <w:r w:rsidR="00305133" w:rsidRPr="004A5799">
              <w:rPr>
                <w:rFonts w:ascii="Arial" w:hAnsi="Arial" w:cs="Arial"/>
              </w:rPr>
              <w:t xml:space="preserve">dniu </w:t>
            </w:r>
            <w:r w:rsidR="004A5799" w:rsidRPr="004A5799">
              <w:rPr>
                <w:rFonts w:ascii="Arial" w:hAnsi="Arial" w:cs="Arial"/>
              </w:rPr>
              <w:t>15-03-2022</w:t>
            </w:r>
            <w:r w:rsidR="00311601" w:rsidRPr="004A5799">
              <w:rPr>
                <w:rFonts w:ascii="Arial" w:hAnsi="Arial" w:cs="Arial"/>
              </w:rPr>
              <w:t xml:space="preserve"> </w:t>
            </w:r>
            <w:r w:rsidR="00D54A92" w:rsidRPr="004A5799">
              <w:rPr>
                <w:rFonts w:ascii="Arial" w:hAnsi="Arial" w:cs="Arial"/>
              </w:rPr>
              <w:t>r.</w:t>
            </w:r>
            <w:r w:rsidR="00311601" w:rsidRPr="004A5799">
              <w:rPr>
                <w:rFonts w:ascii="Arial" w:hAnsi="Arial" w:cs="Arial"/>
              </w:rPr>
              <w:t xml:space="preserve"> numer:</w:t>
            </w:r>
            <w:r w:rsidR="00E4186E" w:rsidRPr="004A5799">
              <w:rPr>
                <w:rFonts w:ascii="Arial" w:hAnsi="Arial" w:cs="Arial"/>
              </w:rPr>
              <w:t xml:space="preserve"> </w:t>
            </w:r>
            <w:r w:rsidR="004A5799" w:rsidRPr="004A5799">
              <w:rPr>
                <w:rFonts w:ascii="Arial" w:hAnsi="Arial" w:cs="Arial"/>
              </w:rPr>
              <w:t>2022/BZP 00087021/01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7A785D">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426475"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7A785D">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7A785D">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725A96D5" w:rsidR="000D0F28" w:rsidRPr="00C02C71" w:rsidRDefault="000D0F28" w:rsidP="004C125A">
      <w:pPr>
        <w:jc w:val="both"/>
        <w:rPr>
          <w:rFonts w:ascii="Arial" w:hAnsi="Arial" w:cs="Arial"/>
          <w:b/>
          <w:sz w:val="32"/>
          <w:szCs w:val="32"/>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 xml:space="preserve">związanym z postępowaniem o udzielenie </w:t>
      </w:r>
      <w:r w:rsidRPr="007918A9">
        <w:rPr>
          <w:rFonts w:ascii="Arial" w:eastAsia="Calibri" w:hAnsi="Arial" w:cs="Arial"/>
          <w:lang w:eastAsia="en-US"/>
        </w:rPr>
        <w:t>zamówienia</w:t>
      </w:r>
      <w:r w:rsidR="00350DA8" w:rsidRPr="007918A9">
        <w:rPr>
          <w:rFonts w:ascii="Arial" w:eastAsia="Calibri" w:hAnsi="Arial" w:cs="Arial"/>
          <w:lang w:eastAsia="en-US"/>
        </w:rPr>
        <w:t xml:space="preserve"> </w:t>
      </w:r>
      <w:r w:rsidRPr="007918A9">
        <w:rPr>
          <w:rFonts w:ascii="Arial" w:hAnsi="Arial" w:cs="Arial"/>
        </w:rPr>
        <w:t>na </w:t>
      </w:r>
      <w:r w:rsidR="008B2CBD" w:rsidRPr="008B2CBD">
        <w:rPr>
          <w:rFonts w:ascii="Arial" w:hAnsi="Arial" w:cs="Arial"/>
          <w:b/>
        </w:rPr>
        <w:t>dostawy odczynników i testów laboratoryjnych wraz z dzierżawą aparatury medycznej</w:t>
      </w:r>
      <w:r w:rsidR="008B2CBD" w:rsidRPr="008B2CBD">
        <w:rPr>
          <w:rFonts w:ascii="Arial" w:eastAsia="Calibri" w:hAnsi="Arial" w:cs="Arial"/>
          <w:b/>
        </w:rPr>
        <w:t xml:space="preserve"> </w:t>
      </w:r>
      <w:r w:rsidRPr="007918A9">
        <w:rPr>
          <w:rFonts w:ascii="Arial" w:eastAsia="Calibri" w:hAnsi="Arial" w:cs="Arial"/>
          <w:lang w:eastAsia="en-US"/>
        </w:rPr>
        <w:t>nr</w:t>
      </w:r>
      <w:r w:rsidR="00C02C71" w:rsidRPr="007918A9">
        <w:rPr>
          <w:rFonts w:ascii="Arial" w:eastAsia="Calibri" w:hAnsi="Arial" w:cs="Arial"/>
          <w:lang w:eastAsia="en-US"/>
        </w:rPr>
        <w:t> </w:t>
      </w:r>
      <w:r w:rsidRPr="007918A9">
        <w:rPr>
          <w:rFonts w:ascii="Arial" w:eastAsia="Calibri" w:hAnsi="Arial" w:cs="Arial"/>
          <w:lang w:eastAsia="en-US"/>
        </w:rPr>
        <w:t>postępowania</w:t>
      </w:r>
      <w:r w:rsidRPr="006B23BF">
        <w:rPr>
          <w:rFonts w:ascii="Arial" w:eastAsia="Calibri" w:hAnsi="Arial" w:cs="Arial"/>
          <w:b/>
          <w:bCs/>
          <w:lang w:eastAsia="en-US"/>
        </w:rPr>
        <w:t>:</w:t>
      </w:r>
      <w:r w:rsidR="00311601" w:rsidRPr="006B23BF">
        <w:rPr>
          <w:rFonts w:ascii="Arial" w:eastAsia="Calibri" w:hAnsi="Arial" w:cs="Arial"/>
          <w:b/>
          <w:bCs/>
          <w:lang w:eastAsia="en-US"/>
        </w:rPr>
        <w:t xml:space="preserve"> </w:t>
      </w:r>
      <w:r w:rsidR="008B2CBD">
        <w:rPr>
          <w:rFonts w:ascii="Arial" w:eastAsia="Calibri" w:hAnsi="Arial" w:cs="Arial"/>
          <w:b/>
          <w:bCs/>
          <w:lang w:eastAsia="en-US"/>
        </w:rPr>
        <w:t>8</w:t>
      </w:r>
      <w:r w:rsidRPr="006B23BF">
        <w:rPr>
          <w:rFonts w:ascii="Arial" w:eastAsia="Calibri" w:hAnsi="Arial" w:cs="Arial"/>
          <w:b/>
          <w:bCs/>
          <w:lang w:eastAsia="en-US"/>
        </w:rPr>
        <w:t>/20</w:t>
      </w:r>
      <w:r w:rsidR="00C04FC4" w:rsidRPr="006B23BF">
        <w:rPr>
          <w:rFonts w:ascii="Arial" w:eastAsia="Calibri" w:hAnsi="Arial" w:cs="Arial"/>
          <w:b/>
          <w:bCs/>
          <w:lang w:eastAsia="en-US"/>
        </w:rPr>
        <w:t>2</w:t>
      </w:r>
      <w:r w:rsidR="009E3593" w:rsidRPr="006B23BF">
        <w:rPr>
          <w:rFonts w:ascii="Arial" w:eastAsia="Calibri" w:hAnsi="Arial" w:cs="Arial"/>
          <w:b/>
          <w:bCs/>
          <w:lang w:eastAsia="en-US"/>
        </w:rPr>
        <w:t>2</w:t>
      </w:r>
      <w:r w:rsidRPr="006B23BF">
        <w:rPr>
          <w:rFonts w:ascii="Arial" w:eastAsia="Calibri" w:hAnsi="Arial" w:cs="Arial"/>
          <w:b/>
          <w:bCs/>
          <w:lang w:eastAsia="en-US"/>
        </w:rPr>
        <w:t>/</w:t>
      </w:r>
      <w:r w:rsidR="00311601" w:rsidRPr="006B23BF">
        <w:rPr>
          <w:rFonts w:ascii="Arial" w:eastAsia="Calibri" w:hAnsi="Arial" w:cs="Arial"/>
          <w:b/>
          <w:bCs/>
          <w:lang w:eastAsia="en-US"/>
        </w:rPr>
        <w:t>TP</w:t>
      </w:r>
      <w:r w:rsidRPr="007918A9">
        <w:rPr>
          <w:rFonts w:ascii="Arial" w:eastAsia="Calibri" w:hAnsi="Arial" w:cs="Arial"/>
          <w:lang w:eastAsia="en-US"/>
        </w:rPr>
        <w:t xml:space="preserve"> prowadzony</w:t>
      </w:r>
      <w:r w:rsidRPr="00C02C71">
        <w:rPr>
          <w:rFonts w:ascii="Arial" w:eastAsia="Calibri" w:hAnsi="Arial" w:cs="Arial"/>
          <w:lang w:eastAsia="en-US"/>
        </w:rPr>
        <w:t xml:space="preserve">m w trybie </w:t>
      </w:r>
      <w:r w:rsidR="007A5DD9" w:rsidRPr="00C02C71">
        <w:rPr>
          <w:rFonts w:ascii="Arial" w:eastAsia="Calibri" w:hAnsi="Arial" w:cs="Arial"/>
          <w:lang w:eastAsia="en-US"/>
        </w:rPr>
        <w:t>podstawowym bez negocjacji</w:t>
      </w:r>
    </w:p>
    <w:p w14:paraId="07896DB4" w14:textId="34253836"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w:t>
      </w:r>
      <w:r w:rsidRPr="002B7ADC">
        <w:rPr>
          <w:rFonts w:ascii="Arial" w:hAnsi="Arial" w:cs="Arial"/>
        </w:rPr>
        <w:t>– Prawo zamówień publicznych (Dz. U. z 20</w:t>
      </w:r>
      <w:r w:rsidR="002B7ADC" w:rsidRPr="002B7ADC">
        <w:rPr>
          <w:rFonts w:ascii="Arial" w:hAnsi="Arial" w:cs="Arial"/>
        </w:rPr>
        <w:t>21</w:t>
      </w:r>
      <w:r w:rsidR="00550B57" w:rsidRPr="002B7ADC">
        <w:rPr>
          <w:rFonts w:ascii="Arial" w:hAnsi="Arial" w:cs="Arial"/>
        </w:rPr>
        <w:t xml:space="preserve"> </w:t>
      </w:r>
      <w:r w:rsidRPr="002B7ADC">
        <w:rPr>
          <w:rFonts w:ascii="Arial" w:hAnsi="Arial" w:cs="Arial"/>
        </w:rPr>
        <w:t xml:space="preserve">r. poz. </w:t>
      </w:r>
      <w:r w:rsidR="002B7ADC" w:rsidRPr="002B7ADC">
        <w:rPr>
          <w:rFonts w:ascii="Arial" w:hAnsi="Arial" w:cs="Arial"/>
        </w:rPr>
        <w:t>1129</w:t>
      </w:r>
      <w:r w:rsidR="004848C7" w:rsidRPr="002B7ADC">
        <w:rPr>
          <w:rFonts w:ascii="Arial" w:hAnsi="Arial" w:cs="Arial"/>
        </w:rPr>
        <w:t xml:space="preserve"> ze zm.</w:t>
      </w:r>
      <w:r w:rsidRPr="002B7ADC">
        <w:rPr>
          <w:rFonts w:ascii="Arial" w:hAnsi="Arial" w:cs="Arial"/>
        </w:rPr>
        <w:t xml:space="preserve">) </w:t>
      </w:r>
      <w:r w:rsidRPr="007A5DD9">
        <w:rPr>
          <w:rFonts w:ascii="Arial" w:hAnsi="Arial" w:cs="Arial"/>
        </w:rPr>
        <w:t>dalej „ustawa Pzp”;</w:t>
      </w:r>
    </w:p>
    <w:p w14:paraId="3E424BB6" w14:textId="55705A0E"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7A785D">
      <w:pPr>
        <w:numPr>
          <w:ilvl w:val="0"/>
          <w:numId w:val="11"/>
        </w:numPr>
        <w:spacing w:after="150"/>
        <w:ind w:left="426" w:hanging="426"/>
        <w:contextualSpacing/>
        <w:jc w:val="both"/>
        <w:rPr>
          <w:rFonts w:ascii="Arial" w:hAnsi="Arial" w:cs="Arial"/>
          <w:b/>
          <w:i/>
        </w:rPr>
      </w:pPr>
      <w:r w:rsidRPr="007A5DD9">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58891A7" w14:textId="77777777" w:rsidR="000D0F28" w:rsidRPr="007A5DD9" w:rsidRDefault="000D0F28" w:rsidP="007A785D">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7A785D">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7A785D">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7A785D">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7A785D">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7A785D">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7A785D">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r w:rsidR="00A837D7" w:rsidRPr="00825CAE">
        <w:rPr>
          <w:rFonts w:ascii="Arial" w:hAnsi="Arial" w:cs="Arial"/>
          <w:sz w:val="20"/>
        </w:rPr>
        <w:t>P</w:t>
      </w:r>
      <w:r w:rsidR="0023113D" w:rsidRPr="00825CAE">
        <w:rPr>
          <w:rFonts w:ascii="Arial" w:hAnsi="Arial" w:cs="Arial"/>
          <w:sz w:val="20"/>
        </w:rPr>
        <w:t>zp</w:t>
      </w:r>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r w:rsidR="00A837D7" w:rsidRPr="00825CAE">
        <w:rPr>
          <w:rFonts w:ascii="Arial" w:hAnsi="Arial" w:cs="Arial"/>
          <w:sz w:val="20"/>
        </w:rPr>
        <w:t>P</w:t>
      </w:r>
      <w:r w:rsidR="0023113D" w:rsidRPr="00825CAE">
        <w:rPr>
          <w:rFonts w:ascii="Arial" w:hAnsi="Arial" w:cs="Arial"/>
          <w:sz w:val="20"/>
        </w:rPr>
        <w:t>zp</w:t>
      </w:r>
      <w:r w:rsidRPr="00825CAE">
        <w:rPr>
          <w:rFonts w:ascii="Arial" w:hAnsi="Arial" w:cs="Arial"/>
          <w:sz w:val="20"/>
        </w:rPr>
        <w:t xml:space="preserve">.  </w:t>
      </w:r>
    </w:p>
    <w:p w14:paraId="7CBE8D0F"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7A785D">
      <w:pPr>
        <w:pStyle w:val="Akapitzlist"/>
        <w:numPr>
          <w:ilvl w:val="0"/>
          <w:numId w:val="16"/>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7A785D">
      <w:pPr>
        <w:pStyle w:val="Akapitzlist"/>
        <w:numPr>
          <w:ilvl w:val="0"/>
          <w:numId w:val="16"/>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r w:rsidR="00A837D7" w:rsidRPr="00825CAE">
        <w:rPr>
          <w:rFonts w:ascii="Arial" w:hAnsi="Arial" w:cs="Arial"/>
          <w:sz w:val="20"/>
        </w:rPr>
        <w:t>P</w:t>
      </w:r>
      <w:r w:rsidR="008763FE" w:rsidRPr="00825CAE">
        <w:rPr>
          <w:rFonts w:ascii="Arial" w:hAnsi="Arial" w:cs="Arial"/>
          <w:sz w:val="20"/>
        </w:rPr>
        <w:t>zp.</w:t>
      </w:r>
    </w:p>
    <w:p w14:paraId="2318477F" w14:textId="616EC968"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r w:rsidR="00A837D7" w:rsidRPr="00825CAE">
        <w:rPr>
          <w:rFonts w:ascii="Arial" w:hAnsi="Arial" w:cs="Arial"/>
          <w:sz w:val="20"/>
        </w:rPr>
        <w:t>P</w:t>
      </w:r>
      <w:r w:rsidR="008763FE" w:rsidRPr="00825CAE">
        <w:rPr>
          <w:rFonts w:ascii="Arial" w:hAnsi="Arial" w:cs="Arial"/>
          <w:sz w:val="20"/>
        </w:rPr>
        <w:t>zp</w:t>
      </w:r>
      <w:r w:rsidR="00A837D7" w:rsidRPr="00825CAE">
        <w:rPr>
          <w:rFonts w:ascii="Arial" w:hAnsi="Arial" w:cs="Arial"/>
          <w:sz w:val="20"/>
        </w:rPr>
        <w:t>.</w:t>
      </w:r>
    </w:p>
    <w:p w14:paraId="4A548744" w14:textId="0A6B0F93" w:rsidR="006E0EE5" w:rsidRPr="0093132E" w:rsidRDefault="007D441D" w:rsidP="003814CC">
      <w:pPr>
        <w:ind w:left="284" w:hanging="284"/>
        <w:jc w:val="both"/>
        <w:rPr>
          <w:rFonts w:ascii="Arial" w:hAnsi="Arial" w:cs="Arial"/>
        </w:rPr>
      </w:pPr>
      <w:r>
        <w:rPr>
          <w:rFonts w:ascii="Arial" w:hAnsi="Arial" w:cs="Arial"/>
        </w:rPr>
        <w:t>11.</w:t>
      </w:r>
      <w:r w:rsidR="00696F99">
        <w:rPr>
          <w:rFonts w:ascii="Arial" w:hAnsi="Arial" w:cs="Arial"/>
        </w:rPr>
        <w:t xml:space="preserve"> </w:t>
      </w:r>
      <w:r w:rsidR="006E0EE5" w:rsidRPr="00825CAE">
        <w:rPr>
          <w:rFonts w:ascii="Arial" w:hAnsi="Arial" w:cs="Arial"/>
        </w:rPr>
        <w:t xml:space="preserve">Do udzielenia przedmiotowego zamówienia stosuje się przepisy ustawy z dnia </w:t>
      </w:r>
      <w:r w:rsidR="00F14FEA" w:rsidRPr="00825CAE">
        <w:rPr>
          <w:rFonts w:ascii="Arial" w:hAnsi="Arial" w:cs="Arial"/>
        </w:rPr>
        <w:t>11</w:t>
      </w:r>
      <w:r w:rsidR="006E0EE5" w:rsidRPr="00825CAE">
        <w:rPr>
          <w:rFonts w:ascii="Arial" w:hAnsi="Arial" w:cs="Arial"/>
        </w:rPr>
        <w:t xml:space="preserve"> </w:t>
      </w:r>
      <w:r w:rsidR="00F14FEA" w:rsidRPr="00825CAE">
        <w:rPr>
          <w:rFonts w:ascii="Arial" w:hAnsi="Arial" w:cs="Arial"/>
        </w:rPr>
        <w:t>września</w:t>
      </w:r>
      <w:r w:rsidR="006E0EE5" w:rsidRPr="00825CAE">
        <w:rPr>
          <w:rFonts w:ascii="Arial" w:hAnsi="Arial" w:cs="Arial"/>
        </w:rPr>
        <w:t xml:space="preserve"> 20</w:t>
      </w:r>
      <w:r w:rsidR="00F14FEA" w:rsidRPr="00825CAE">
        <w:rPr>
          <w:rFonts w:ascii="Arial" w:hAnsi="Arial" w:cs="Arial"/>
        </w:rPr>
        <w:t>19</w:t>
      </w:r>
      <w:r w:rsidR="006E0EE5" w:rsidRPr="00825CAE">
        <w:rPr>
          <w:rFonts w:ascii="Arial" w:hAnsi="Arial" w:cs="Arial"/>
        </w:rPr>
        <w:t xml:space="preserve"> r. – Prawo zamówień publicznych </w:t>
      </w:r>
      <w:r w:rsidR="006E0EE5" w:rsidRPr="002B7ADC">
        <w:rPr>
          <w:rFonts w:ascii="Arial" w:hAnsi="Arial" w:cs="Arial"/>
        </w:rPr>
        <w:t>(</w:t>
      </w:r>
      <w:r w:rsidR="000C02A6" w:rsidRPr="002B7ADC">
        <w:rPr>
          <w:rFonts w:ascii="Arial" w:hAnsi="Arial" w:cs="Arial"/>
        </w:rPr>
        <w:t>Dz. U. z 20</w:t>
      </w:r>
      <w:r w:rsidR="00696F99" w:rsidRPr="002B7ADC">
        <w:rPr>
          <w:rFonts w:ascii="Arial" w:hAnsi="Arial" w:cs="Arial"/>
        </w:rPr>
        <w:t>21</w:t>
      </w:r>
      <w:r w:rsidR="00550B57" w:rsidRPr="002B7ADC">
        <w:rPr>
          <w:rFonts w:ascii="Arial" w:hAnsi="Arial" w:cs="Arial"/>
        </w:rPr>
        <w:t xml:space="preserve"> </w:t>
      </w:r>
      <w:r w:rsidR="000C02A6" w:rsidRPr="002B7ADC">
        <w:rPr>
          <w:rFonts w:ascii="Arial" w:hAnsi="Arial" w:cs="Arial"/>
        </w:rPr>
        <w:t xml:space="preserve">r., poz. </w:t>
      </w:r>
      <w:r w:rsidR="00696F99" w:rsidRPr="002B7ADC">
        <w:rPr>
          <w:rFonts w:ascii="Arial" w:hAnsi="Arial" w:cs="Arial"/>
        </w:rPr>
        <w:t xml:space="preserve">1129 </w:t>
      </w:r>
      <w:r w:rsidR="00FB38CB" w:rsidRPr="002B7ADC">
        <w:rPr>
          <w:rFonts w:ascii="Arial" w:hAnsi="Arial" w:cs="Arial"/>
        </w:rPr>
        <w:t>ze zm</w:t>
      </w:r>
      <w:r w:rsidR="00F911E9" w:rsidRPr="002B7ADC">
        <w:rPr>
          <w:rFonts w:ascii="Arial" w:hAnsi="Arial" w:cs="Arial"/>
        </w:rPr>
        <w:t>.</w:t>
      </w:r>
      <w:r w:rsidR="006E4A19" w:rsidRPr="002B7ADC">
        <w:rPr>
          <w:rFonts w:ascii="Arial" w:hAnsi="Arial" w:cs="Arial"/>
        </w:rPr>
        <w:t>)</w:t>
      </w:r>
      <w:r w:rsidR="009C457B" w:rsidRPr="002B7ADC">
        <w:rPr>
          <w:rFonts w:ascii="Arial" w:hAnsi="Arial" w:cs="Arial"/>
        </w:rPr>
        <w:t xml:space="preserve"> </w:t>
      </w:r>
      <w:r w:rsidR="006E0EE5" w:rsidRPr="00825CAE">
        <w:rPr>
          <w:rFonts w:ascii="Arial" w:hAnsi="Arial" w:cs="Arial"/>
        </w:rPr>
        <w:t xml:space="preserve">zwaną w dalszej części ustawą Pzp oraz akty wykonawcze do niej, a w sprawach nieuregulowanych ustawą, przepisy ustawy - Kodeks Cywilny </w:t>
      </w:r>
      <w:r w:rsidR="006E0EE5"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006E0EE5" w:rsidRPr="00825CAE">
        <w:rPr>
          <w:rFonts w:ascii="Arial" w:hAnsi="Arial" w:cs="Arial"/>
          <w:i/>
          <w:iCs/>
          <w:sz w:val="16"/>
          <w:szCs w:val="16"/>
        </w:rPr>
        <w:t>).</w:t>
      </w:r>
    </w:p>
    <w:p w14:paraId="26E9F4A2" w14:textId="2A86DADE" w:rsidR="00BE6482" w:rsidRPr="00091AC1" w:rsidRDefault="006E0EE5" w:rsidP="007A785D">
      <w:pPr>
        <w:pStyle w:val="Nagwek5"/>
        <w:numPr>
          <w:ilvl w:val="0"/>
          <w:numId w:val="14"/>
        </w:numPr>
        <w:spacing w:before="240"/>
        <w:ind w:left="397"/>
        <w:rPr>
          <w:rFonts w:cs="Arial"/>
          <w:sz w:val="20"/>
        </w:rPr>
      </w:pPr>
      <w:r w:rsidRPr="00091AC1">
        <w:rPr>
          <w:rFonts w:cs="Arial"/>
          <w:sz w:val="20"/>
        </w:rPr>
        <w:t>OPIS PRZEDMIOTU ZAMÓWIENIA</w:t>
      </w:r>
    </w:p>
    <w:p w14:paraId="520F1D91" w14:textId="40A29639" w:rsidR="008B2CBD" w:rsidRPr="008B2CBD" w:rsidRDefault="00583FBC" w:rsidP="008B2CBD">
      <w:pPr>
        <w:rPr>
          <w:rFonts w:ascii="Arial" w:hAnsi="Arial" w:cs="Arial"/>
        </w:rPr>
      </w:pPr>
      <w:r>
        <w:rPr>
          <w:rFonts w:ascii="Arial" w:hAnsi="Arial" w:cs="Arial"/>
        </w:rPr>
        <w:t>1.</w:t>
      </w:r>
      <w:r w:rsidR="008B2CBD" w:rsidRPr="008B2CBD">
        <w:rPr>
          <w:rFonts w:ascii="Arial" w:hAnsi="Arial" w:cs="Arial"/>
        </w:rPr>
        <w:t>Przedmiotem zamówienia są sukcesywne dostawy odczynników i testów laboratoryjnych</w:t>
      </w:r>
    </w:p>
    <w:p w14:paraId="28EE210A" w14:textId="77777777" w:rsidR="008B2CBD" w:rsidRPr="008B2CBD" w:rsidRDefault="008B2CBD" w:rsidP="008B2CBD">
      <w:pPr>
        <w:rPr>
          <w:rFonts w:ascii="Arial" w:hAnsi="Arial" w:cs="Arial"/>
        </w:rPr>
      </w:pPr>
      <w:r w:rsidRPr="008B2CBD">
        <w:rPr>
          <w:rFonts w:ascii="Arial" w:hAnsi="Arial" w:cs="Arial"/>
        </w:rPr>
        <w:t>wraz z dzierżawą aparatury medycznej w ilości i asortymencie określonym w Formularzu cenowym- Zał. nr 2 do SIWZ. Asortyment pogrupowany wg CPV w następujących pakietach:</w:t>
      </w:r>
    </w:p>
    <w:p w14:paraId="52107274" w14:textId="49E0A4E1" w:rsidR="00583FBC" w:rsidRDefault="008B2CBD" w:rsidP="008B2CBD">
      <w:pPr>
        <w:rPr>
          <w:rFonts w:ascii="Arial" w:hAnsi="Arial" w:cs="Arial"/>
        </w:rPr>
      </w:pPr>
      <w:r w:rsidRPr="007B67DF">
        <w:rPr>
          <w:rFonts w:ascii="Arial" w:hAnsi="Arial" w:cs="Arial"/>
          <w:b/>
          <w:bCs/>
        </w:rPr>
        <w:t xml:space="preserve">Pakiet </w:t>
      </w:r>
      <w:r w:rsidR="00583FBC" w:rsidRPr="007B67DF">
        <w:rPr>
          <w:rFonts w:ascii="Arial" w:hAnsi="Arial" w:cs="Arial"/>
          <w:b/>
          <w:bCs/>
        </w:rPr>
        <w:t xml:space="preserve">nr </w:t>
      </w:r>
      <w:r w:rsidRPr="007B67DF">
        <w:rPr>
          <w:rFonts w:ascii="Arial" w:hAnsi="Arial" w:cs="Arial"/>
          <w:b/>
          <w:bCs/>
        </w:rPr>
        <w:t>1</w:t>
      </w:r>
      <w:r w:rsidRPr="008B2CBD">
        <w:rPr>
          <w:rFonts w:ascii="Arial" w:hAnsi="Arial" w:cs="Arial"/>
        </w:rPr>
        <w:t>-   Dostawa odczynników do oznaczania IgE swoistego wraz z dzierżawą aparatury</w:t>
      </w:r>
      <w:r w:rsidR="00583FBC">
        <w:rPr>
          <w:rFonts w:ascii="Arial" w:hAnsi="Arial" w:cs="Arial"/>
        </w:rPr>
        <w:t xml:space="preserve">    </w:t>
      </w:r>
    </w:p>
    <w:p w14:paraId="5EB35157" w14:textId="6115696B" w:rsidR="008B2CBD" w:rsidRPr="008B2CBD" w:rsidRDefault="00583FBC" w:rsidP="008B2CBD">
      <w:pPr>
        <w:rPr>
          <w:rFonts w:ascii="Arial" w:hAnsi="Arial" w:cs="Arial"/>
        </w:rPr>
      </w:pPr>
      <w:r>
        <w:rPr>
          <w:rFonts w:ascii="Arial" w:hAnsi="Arial" w:cs="Arial"/>
        </w:rPr>
        <w:t xml:space="preserve">                CPV  33696200-9</w:t>
      </w:r>
      <w:r w:rsidR="008B2CBD" w:rsidRPr="008B2CBD">
        <w:rPr>
          <w:rFonts w:ascii="Arial" w:hAnsi="Arial" w:cs="Arial"/>
        </w:rPr>
        <w:t xml:space="preserve"> </w:t>
      </w:r>
    </w:p>
    <w:p w14:paraId="20445611" w14:textId="76CD2E2F" w:rsidR="008B2CBD" w:rsidRPr="008B2CBD" w:rsidRDefault="008B2CBD" w:rsidP="008B2CBD">
      <w:pPr>
        <w:rPr>
          <w:rFonts w:ascii="Arial" w:hAnsi="Arial" w:cs="Arial"/>
        </w:rPr>
      </w:pPr>
      <w:r w:rsidRPr="007B67DF">
        <w:rPr>
          <w:rFonts w:ascii="Arial" w:hAnsi="Arial" w:cs="Arial"/>
          <w:b/>
          <w:bCs/>
        </w:rPr>
        <w:t xml:space="preserve">Pakiet </w:t>
      </w:r>
      <w:r w:rsidR="00583FBC" w:rsidRPr="007B67DF">
        <w:rPr>
          <w:rFonts w:ascii="Arial" w:hAnsi="Arial" w:cs="Arial"/>
          <w:b/>
          <w:bCs/>
        </w:rPr>
        <w:t xml:space="preserve">nr </w:t>
      </w:r>
      <w:r w:rsidRPr="007B67DF">
        <w:rPr>
          <w:rFonts w:ascii="Arial" w:hAnsi="Arial" w:cs="Arial"/>
          <w:b/>
          <w:bCs/>
        </w:rPr>
        <w:t>2</w:t>
      </w:r>
      <w:r w:rsidRPr="008B2CBD">
        <w:rPr>
          <w:rFonts w:ascii="Arial" w:hAnsi="Arial" w:cs="Arial"/>
        </w:rPr>
        <w:t>- Dostawa odczynników do wykonania badań metodą ELISA – możliwość składania ofert pozycjami,</w:t>
      </w:r>
      <w:r w:rsidR="00583FBC">
        <w:rPr>
          <w:rFonts w:ascii="Arial" w:hAnsi="Arial" w:cs="Arial"/>
        </w:rPr>
        <w:t xml:space="preserve"> CPV 33696200-7</w:t>
      </w:r>
    </w:p>
    <w:p w14:paraId="78A68D62" w14:textId="6A6ECCB0" w:rsidR="008B2CBD" w:rsidRPr="008B2CBD" w:rsidRDefault="008B2CBD" w:rsidP="008B2CBD">
      <w:pPr>
        <w:rPr>
          <w:rFonts w:ascii="Arial" w:hAnsi="Arial" w:cs="Arial"/>
        </w:rPr>
      </w:pPr>
      <w:r w:rsidRPr="007B67DF">
        <w:rPr>
          <w:rFonts w:ascii="Arial" w:hAnsi="Arial" w:cs="Arial"/>
          <w:b/>
          <w:bCs/>
        </w:rPr>
        <w:t xml:space="preserve">Pakiet </w:t>
      </w:r>
      <w:r w:rsidR="00583FBC" w:rsidRPr="007B67DF">
        <w:rPr>
          <w:rFonts w:ascii="Arial" w:hAnsi="Arial" w:cs="Arial"/>
          <w:b/>
          <w:bCs/>
        </w:rPr>
        <w:t xml:space="preserve">nr </w:t>
      </w:r>
      <w:r w:rsidRPr="007B67DF">
        <w:rPr>
          <w:rFonts w:ascii="Arial" w:hAnsi="Arial" w:cs="Arial"/>
          <w:b/>
          <w:bCs/>
        </w:rPr>
        <w:t xml:space="preserve">3 </w:t>
      </w:r>
      <w:r w:rsidRPr="008B2CBD">
        <w:rPr>
          <w:rFonts w:ascii="Arial" w:hAnsi="Arial" w:cs="Arial"/>
        </w:rPr>
        <w:t>- Dostawa różnych odczynników i testów do wybranych badań – możliwość składania ofert pozycjami</w:t>
      </w:r>
      <w:r w:rsidR="00583FBC">
        <w:rPr>
          <w:rFonts w:ascii="Arial" w:hAnsi="Arial" w:cs="Arial"/>
        </w:rPr>
        <w:t xml:space="preserve"> CPV 33696200-7</w:t>
      </w:r>
    </w:p>
    <w:p w14:paraId="7453769E" w14:textId="52F6831E" w:rsidR="006D6BE8" w:rsidRDefault="00583FBC" w:rsidP="000E1951">
      <w:pPr>
        <w:rPr>
          <w:rFonts w:ascii="Arial" w:hAnsi="Arial" w:cs="Arial"/>
        </w:rPr>
      </w:pPr>
      <w:r>
        <w:rPr>
          <w:rFonts w:ascii="Arial" w:hAnsi="Arial" w:cs="Arial"/>
        </w:rPr>
        <w:t>2</w:t>
      </w:r>
      <w:r w:rsidR="006D6BE8" w:rsidRPr="006D6BE8">
        <w:rPr>
          <w:rFonts w:ascii="Arial" w:hAnsi="Arial" w:cs="Arial"/>
        </w:rPr>
        <w:t>.</w:t>
      </w:r>
      <w:r w:rsidR="006D6BE8" w:rsidRPr="006D6BE8">
        <w:rPr>
          <w:rFonts w:ascii="Arial" w:hAnsi="Arial" w:cs="Arial"/>
        </w:rPr>
        <w:tab/>
        <w:t xml:space="preserve">Zamawiający dopuszcza składanie ofert częściowych. Jako ofertę częściową rozumie się złożenie oferty na jeden lub więcej pakietów zawartych w zał. Nr 2. Ponadto w pakiecie </w:t>
      </w:r>
      <w:r>
        <w:rPr>
          <w:rFonts w:ascii="Arial" w:hAnsi="Arial" w:cs="Arial"/>
        </w:rPr>
        <w:t xml:space="preserve">nr 2 i </w:t>
      </w:r>
      <w:r w:rsidR="006D6BE8" w:rsidRPr="006D6BE8">
        <w:rPr>
          <w:rFonts w:ascii="Arial" w:hAnsi="Arial" w:cs="Arial"/>
        </w:rPr>
        <w:t xml:space="preserve">nr </w:t>
      </w:r>
      <w:r w:rsidR="009B6AC7">
        <w:rPr>
          <w:rFonts w:ascii="Arial" w:hAnsi="Arial" w:cs="Arial"/>
        </w:rPr>
        <w:t>3</w:t>
      </w:r>
      <w:r w:rsidR="006D6BE8" w:rsidRPr="006D6BE8">
        <w:rPr>
          <w:rFonts w:ascii="Arial" w:hAnsi="Arial" w:cs="Arial"/>
        </w:rPr>
        <w:t xml:space="preserve"> Zamawiający dopuszcza możliwość złożenia oferty na poszczególne pozycje.</w:t>
      </w:r>
    </w:p>
    <w:p w14:paraId="676E3D3E" w14:textId="77777777" w:rsidR="006D6BE8" w:rsidRPr="000E1951" w:rsidRDefault="006D6BE8" w:rsidP="000E1951"/>
    <w:p w14:paraId="029D371E" w14:textId="3882CBE6" w:rsidR="00BE6482" w:rsidRPr="00091AC1" w:rsidRDefault="004D2FD7" w:rsidP="007A785D">
      <w:pPr>
        <w:pStyle w:val="Nagwek4"/>
        <w:numPr>
          <w:ilvl w:val="0"/>
          <w:numId w:val="14"/>
        </w:numPr>
        <w:ind w:left="397"/>
        <w:jc w:val="both"/>
        <w:rPr>
          <w:sz w:val="20"/>
        </w:rPr>
      </w:pPr>
      <w:r w:rsidRPr="00091AC1">
        <w:rPr>
          <w:sz w:val="20"/>
        </w:rPr>
        <w:t>TERMIN WYKONANIA ZAMÓWIENIA</w:t>
      </w:r>
      <w:r w:rsidR="000A7799" w:rsidRPr="00091AC1">
        <w:rPr>
          <w:sz w:val="20"/>
        </w:rPr>
        <w:t xml:space="preserve"> – WYMAGANIA ZAMAWIAJĄCEGO</w:t>
      </w:r>
    </w:p>
    <w:p w14:paraId="09E54474" w14:textId="3E36EF69" w:rsidR="00517652" w:rsidRPr="00091AC1" w:rsidRDefault="008061AC" w:rsidP="007A785D">
      <w:pPr>
        <w:numPr>
          <w:ilvl w:val="0"/>
          <w:numId w:val="10"/>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00517652" w:rsidRPr="00091AC1">
        <w:rPr>
          <w:rFonts w:ascii="Arial" w:eastAsia="Arial" w:hAnsi="Arial" w:cs="Arial"/>
          <w:lang w:eastAsia="zh-CN"/>
        </w:rPr>
        <w:t xml:space="preserve">ermin realizacji zamówienia: </w:t>
      </w:r>
      <w:r w:rsidR="00517652" w:rsidRPr="00350DA8">
        <w:rPr>
          <w:rFonts w:ascii="Arial" w:eastAsia="Arial" w:hAnsi="Arial" w:cs="Arial"/>
          <w:b/>
          <w:bCs/>
          <w:lang w:eastAsia="zh-CN"/>
        </w:rPr>
        <w:t>od</w:t>
      </w:r>
      <w:r w:rsidR="00074A6F">
        <w:rPr>
          <w:rFonts w:ascii="Arial" w:eastAsia="Arial" w:hAnsi="Arial" w:cs="Arial"/>
          <w:b/>
          <w:bCs/>
          <w:lang w:eastAsia="zh-CN"/>
        </w:rPr>
        <w:t xml:space="preserve"> </w:t>
      </w:r>
      <w:r w:rsidR="009B6AC7">
        <w:rPr>
          <w:rFonts w:ascii="Arial" w:eastAsia="Arial" w:hAnsi="Arial" w:cs="Arial"/>
          <w:b/>
          <w:bCs/>
          <w:lang w:eastAsia="zh-CN"/>
        </w:rPr>
        <w:t>dnia zawarcia umowy</w:t>
      </w:r>
      <w:r>
        <w:rPr>
          <w:rFonts w:ascii="Arial" w:eastAsia="Arial" w:hAnsi="Arial" w:cs="Arial"/>
          <w:b/>
          <w:bCs/>
          <w:lang w:eastAsia="zh-CN"/>
        </w:rPr>
        <w:t xml:space="preserve"> </w:t>
      </w:r>
      <w:r w:rsidR="00517652" w:rsidRPr="00350DA8">
        <w:rPr>
          <w:rFonts w:ascii="Arial" w:eastAsia="Arial" w:hAnsi="Arial" w:cs="Arial"/>
          <w:b/>
          <w:bCs/>
          <w:lang w:eastAsia="zh-CN"/>
        </w:rPr>
        <w:t xml:space="preserve">do </w:t>
      </w:r>
      <w:r w:rsidR="009B6AC7">
        <w:rPr>
          <w:rFonts w:ascii="Arial" w:eastAsia="Arial" w:hAnsi="Arial" w:cs="Arial"/>
          <w:b/>
          <w:bCs/>
          <w:lang w:eastAsia="zh-CN"/>
        </w:rPr>
        <w:t xml:space="preserve"> dnia </w:t>
      </w:r>
      <w:r w:rsidR="00517652" w:rsidRPr="00350DA8">
        <w:rPr>
          <w:rFonts w:ascii="Arial" w:eastAsia="Arial" w:hAnsi="Arial" w:cs="Arial"/>
          <w:b/>
          <w:bCs/>
          <w:lang w:eastAsia="zh-CN"/>
        </w:rPr>
        <w:t>31.12.2022 r.</w:t>
      </w:r>
      <w:r>
        <w:rPr>
          <w:rFonts w:ascii="Arial" w:eastAsia="Arial" w:hAnsi="Arial" w:cs="Arial"/>
          <w:b/>
          <w:bCs/>
          <w:lang w:eastAsia="zh-CN"/>
        </w:rPr>
        <w:t xml:space="preserve"> </w:t>
      </w:r>
    </w:p>
    <w:p w14:paraId="23C6289D" w14:textId="77777777" w:rsidR="00517652" w:rsidRPr="00091AC1" w:rsidRDefault="00517652"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7A785D">
      <w:pPr>
        <w:numPr>
          <w:ilvl w:val="0"/>
          <w:numId w:val="10"/>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3BB2D2D1" w14:textId="2A5475C6" w:rsidR="00585AE5" w:rsidRPr="00DC6E4A" w:rsidRDefault="00585AE5" w:rsidP="00585AE5">
      <w:pPr>
        <w:pStyle w:val="Akapitzlist"/>
        <w:numPr>
          <w:ilvl w:val="0"/>
          <w:numId w:val="10"/>
        </w:numPr>
        <w:rPr>
          <w:rFonts w:ascii="Arial" w:hAnsi="Arial" w:cs="Arial"/>
          <w:lang w:eastAsia="zh-CN"/>
        </w:rPr>
      </w:pPr>
      <w:r w:rsidRPr="00DC6E4A">
        <w:rPr>
          <w:rFonts w:ascii="Arial" w:hAnsi="Arial" w:cs="Arial"/>
          <w:lang w:eastAsia="zh-CN"/>
        </w:rPr>
        <w:t>Dostawy sukcesywne na podstawie zamówień jednostkowych, stosownym transportem na koszt i ryzyko Wykonawcy wraz z wyładunkiem do wskazanego magazynu w siedzibie Zamawiającego. Wykonanie dostaw w maksymalnym czasie</w:t>
      </w:r>
      <w:r w:rsidR="00DC6E4A" w:rsidRPr="00DC6E4A">
        <w:rPr>
          <w:rFonts w:ascii="Arial" w:hAnsi="Arial" w:cs="Arial"/>
          <w:lang w:eastAsia="zh-CN"/>
        </w:rPr>
        <w:t xml:space="preserve"> </w:t>
      </w:r>
      <w:r w:rsidR="0055346F" w:rsidRPr="00DC6E4A">
        <w:rPr>
          <w:rFonts w:ascii="Arial" w:hAnsi="Arial" w:cs="Arial"/>
          <w:lang w:eastAsia="zh-CN"/>
        </w:rPr>
        <w:t>14</w:t>
      </w:r>
      <w:r w:rsidRPr="00DC6E4A">
        <w:rPr>
          <w:rFonts w:ascii="Arial" w:hAnsi="Arial" w:cs="Arial"/>
          <w:lang w:eastAsia="zh-CN"/>
        </w:rPr>
        <w:t xml:space="preserve"> dni, dostawy na CITO w czasie 48 godzin od złożenia zamówienia</w:t>
      </w:r>
      <w:r w:rsidR="0055346F" w:rsidRPr="00DC6E4A">
        <w:rPr>
          <w:rFonts w:ascii="Arial" w:hAnsi="Arial" w:cs="Arial"/>
          <w:lang w:eastAsia="zh-CN"/>
        </w:rPr>
        <w:t>.</w:t>
      </w:r>
    </w:p>
    <w:p w14:paraId="0709A8B6" w14:textId="19DE8A82" w:rsidR="00FA278B" w:rsidRPr="00DC6E4A" w:rsidRDefault="00FA278B" w:rsidP="007A785D">
      <w:pPr>
        <w:numPr>
          <w:ilvl w:val="0"/>
          <w:numId w:val="10"/>
        </w:numPr>
        <w:tabs>
          <w:tab w:val="clear" w:pos="0"/>
        </w:tabs>
        <w:suppressAutoHyphens/>
        <w:ind w:left="284" w:hanging="284"/>
        <w:jc w:val="both"/>
        <w:rPr>
          <w:rFonts w:ascii="Arial" w:hAnsi="Arial" w:cs="Arial"/>
          <w:lang w:eastAsia="zh-CN"/>
        </w:rPr>
      </w:pPr>
      <w:r w:rsidRPr="00DC6E4A">
        <w:rPr>
          <w:rFonts w:ascii="Arial" w:hAnsi="Arial" w:cs="Arial"/>
          <w:lang w:eastAsia="zh-CN"/>
        </w:rPr>
        <w:t>Okres utrzymania ceny przez cały czas trwania umowy.</w:t>
      </w:r>
    </w:p>
    <w:p w14:paraId="6416461F" w14:textId="7D99A7F5" w:rsidR="00585AE5" w:rsidRDefault="00585AE5" w:rsidP="00585AE5">
      <w:pPr>
        <w:pStyle w:val="Default"/>
        <w:numPr>
          <w:ilvl w:val="0"/>
          <w:numId w:val="10"/>
        </w:numPr>
        <w:jc w:val="both"/>
        <w:rPr>
          <w:color w:val="auto"/>
          <w:sz w:val="20"/>
          <w:szCs w:val="20"/>
          <w:lang w:eastAsia="zh-CN"/>
        </w:rPr>
      </w:pPr>
      <w:bookmarkStart w:id="1" w:name="_Hlk86687233"/>
      <w:bookmarkStart w:id="2" w:name="_Hlk72994306"/>
      <w:r w:rsidRPr="00DC6E4A">
        <w:rPr>
          <w:color w:val="auto"/>
          <w:sz w:val="20"/>
          <w:szCs w:val="20"/>
          <w:lang w:eastAsia="zh-CN"/>
        </w:rPr>
        <w:t>Zamawiający wymaga, aby materiały zużywalne i odczynniki w chwili dostawy posiadały trwałość materiałowo-użytkową nie krótszą niż 60% czasu ważności określonego przez wytwórcę.</w:t>
      </w:r>
    </w:p>
    <w:p w14:paraId="0ACD61FC" w14:textId="0434BD51" w:rsidR="00964C72" w:rsidRDefault="00964C72" w:rsidP="00964C72">
      <w:pPr>
        <w:pStyle w:val="Default"/>
        <w:ind w:left="360"/>
        <w:jc w:val="both"/>
        <w:rPr>
          <w:color w:val="auto"/>
          <w:sz w:val="20"/>
          <w:szCs w:val="20"/>
          <w:lang w:eastAsia="zh-CN"/>
        </w:rPr>
      </w:pPr>
    </w:p>
    <w:p w14:paraId="764F8BD0" w14:textId="64B39E06" w:rsidR="00964C72" w:rsidRDefault="00964C72" w:rsidP="00964C72">
      <w:pPr>
        <w:pStyle w:val="Default"/>
        <w:ind w:left="360"/>
        <w:jc w:val="both"/>
        <w:rPr>
          <w:color w:val="auto"/>
          <w:sz w:val="20"/>
          <w:szCs w:val="20"/>
          <w:lang w:eastAsia="zh-CN"/>
        </w:rPr>
      </w:pPr>
    </w:p>
    <w:p w14:paraId="57B4E030" w14:textId="77777777" w:rsidR="00964C72" w:rsidRPr="00466929" w:rsidRDefault="00964C72" w:rsidP="00964C72">
      <w:pPr>
        <w:pStyle w:val="Default"/>
        <w:numPr>
          <w:ilvl w:val="0"/>
          <w:numId w:val="14"/>
        </w:numPr>
        <w:ind w:left="426" w:hanging="426"/>
        <w:jc w:val="both"/>
        <w:rPr>
          <w:b/>
          <w:bCs/>
          <w:sz w:val="20"/>
          <w:szCs w:val="20"/>
        </w:rPr>
      </w:pPr>
      <w:r w:rsidRPr="00466929">
        <w:rPr>
          <w:b/>
          <w:bCs/>
          <w:sz w:val="20"/>
          <w:szCs w:val="20"/>
        </w:rPr>
        <w:t>WARUNKI UDZIAŁU W POSTĘPOWANIU</w:t>
      </w:r>
    </w:p>
    <w:p w14:paraId="510965BB" w14:textId="77777777" w:rsidR="00964C72" w:rsidRPr="00466929" w:rsidRDefault="00964C72" w:rsidP="00964C72">
      <w:pPr>
        <w:pStyle w:val="Default"/>
        <w:ind w:left="426"/>
        <w:jc w:val="both"/>
        <w:rPr>
          <w:b/>
          <w:bCs/>
          <w:sz w:val="20"/>
          <w:szCs w:val="20"/>
        </w:rPr>
      </w:pPr>
    </w:p>
    <w:p w14:paraId="70909E08" w14:textId="77777777" w:rsidR="00964C72" w:rsidRPr="00466929" w:rsidRDefault="00964C72" w:rsidP="00964C72">
      <w:pPr>
        <w:pStyle w:val="Default"/>
        <w:ind w:left="426"/>
        <w:jc w:val="both"/>
        <w:rPr>
          <w:b/>
          <w:bCs/>
          <w:sz w:val="20"/>
          <w:szCs w:val="20"/>
        </w:rPr>
      </w:pPr>
      <w:r w:rsidRPr="00466929">
        <w:rPr>
          <w:sz w:val="20"/>
          <w:szCs w:val="20"/>
        </w:rPr>
        <w:t>Zamawiający nie określa warunków udziału w przedmiotowym postępowaniu.</w:t>
      </w:r>
    </w:p>
    <w:p w14:paraId="59C248EF" w14:textId="77777777" w:rsidR="00964C72" w:rsidRPr="00DC6E4A" w:rsidRDefault="00964C72" w:rsidP="00964C72">
      <w:pPr>
        <w:pStyle w:val="Default"/>
        <w:ind w:left="360"/>
        <w:jc w:val="both"/>
        <w:rPr>
          <w:color w:val="auto"/>
          <w:sz w:val="20"/>
          <w:szCs w:val="20"/>
          <w:lang w:eastAsia="zh-CN"/>
        </w:rPr>
      </w:pPr>
    </w:p>
    <w:p w14:paraId="292DDD97" w14:textId="3D43549B" w:rsidR="00641E14" w:rsidRPr="00545F33" w:rsidRDefault="00641E14" w:rsidP="005B5953">
      <w:pPr>
        <w:pStyle w:val="Default"/>
        <w:jc w:val="both"/>
        <w:rPr>
          <w:sz w:val="20"/>
        </w:rPr>
      </w:pPr>
    </w:p>
    <w:p w14:paraId="3401F0E2" w14:textId="4982D6A2" w:rsidR="005813DC" w:rsidRDefault="00B12DC9" w:rsidP="007A785D">
      <w:pPr>
        <w:pStyle w:val="Default"/>
        <w:numPr>
          <w:ilvl w:val="0"/>
          <w:numId w:val="14"/>
        </w:numPr>
        <w:ind w:left="426" w:hanging="426"/>
        <w:rPr>
          <w:b/>
          <w:bCs/>
          <w:sz w:val="20"/>
          <w:szCs w:val="20"/>
        </w:rPr>
      </w:pPr>
      <w:r w:rsidRPr="005813DC">
        <w:rPr>
          <w:b/>
          <w:bCs/>
          <w:sz w:val="20"/>
          <w:szCs w:val="20"/>
        </w:rPr>
        <w:t xml:space="preserve">WYKAZ OŚWIADCZEŃ I DOKUMENTÓW, POTWIERDZAJĄCYCH SPEŁNIANIE WARUNKÓW </w:t>
      </w:r>
      <w:r w:rsidR="005813DC">
        <w:rPr>
          <w:b/>
          <w:bCs/>
          <w:sz w:val="20"/>
          <w:szCs w:val="20"/>
        </w:rPr>
        <w:t xml:space="preserve">  </w:t>
      </w:r>
    </w:p>
    <w:p w14:paraId="548F4E94" w14:textId="0721BAA5" w:rsidR="00B12DC9" w:rsidRPr="005813DC" w:rsidRDefault="00B12DC9" w:rsidP="005813DC">
      <w:pPr>
        <w:pStyle w:val="Default"/>
        <w:ind w:left="567" w:hanging="425"/>
        <w:rPr>
          <w:b/>
          <w:bCs/>
          <w:sz w:val="20"/>
          <w:szCs w:val="20"/>
        </w:rPr>
      </w:pPr>
      <w:r w:rsidRPr="005813DC">
        <w:rPr>
          <w:b/>
          <w:bCs/>
          <w:sz w:val="20"/>
          <w:szCs w:val="20"/>
        </w:rPr>
        <w:t>UDZIAŁU W POSTĘPOWANIU ORAZ BRAK PODSTAW WYKLUCZENIA:</w:t>
      </w:r>
    </w:p>
    <w:p w14:paraId="18C66746" w14:textId="2D6E1C34" w:rsidR="00B12DC9" w:rsidRPr="005B5953" w:rsidRDefault="00B12DC9" w:rsidP="007A785D">
      <w:pPr>
        <w:pStyle w:val="Default"/>
        <w:numPr>
          <w:ilvl w:val="1"/>
          <w:numId w:val="14"/>
        </w:numPr>
        <w:ind w:left="426" w:hanging="426"/>
        <w:jc w:val="both"/>
        <w:rPr>
          <w:b/>
          <w:bCs/>
          <w:sz w:val="20"/>
          <w:szCs w:val="20"/>
        </w:rPr>
      </w:pPr>
      <w:r w:rsidRPr="005B5953">
        <w:rPr>
          <w:b/>
          <w:bCs/>
          <w:sz w:val="20"/>
          <w:szCs w:val="20"/>
        </w:rPr>
        <w:t>Do oferty każdy Wykonawca musi dołączyć aktualne na dzień składania ofert:</w:t>
      </w:r>
    </w:p>
    <w:p w14:paraId="0E74A44D" w14:textId="408EA73F" w:rsidR="00B12DC9" w:rsidRPr="00B12DC9" w:rsidRDefault="00B12DC9" w:rsidP="007A785D">
      <w:pPr>
        <w:pStyle w:val="Default"/>
        <w:numPr>
          <w:ilvl w:val="1"/>
          <w:numId w:val="30"/>
        </w:numPr>
        <w:jc w:val="both"/>
        <w:rPr>
          <w:sz w:val="20"/>
          <w:szCs w:val="20"/>
        </w:rPr>
      </w:pPr>
      <w:r w:rsidRPr="00B12DC9">
        <w:rPr>
          <w:sz w:val="20"/>
          <w:szCs w:val="20"/>
        </w:rPr>
        <w:t>Oświadczenie o braku podstaw do wykluczenia z postępowania - załącznik nr 3a do SWZ.</w:t>
      </w:r>
    </w:p>
    <w:p w14:paraId="2BCFD678" w14:textId="77777777" w:rsidR="00B12DC9" w:rsidRPr="00B12DC9" w:rsidRDefault="00B12DC9" w:rsidP="005B5953">
      <w:pPr>
        <w:pStyle w:val="Default"/>
        <w:ind w:left="284"/>
        <w:jc w:val="both"/>
        <w:rPr>
          <w:sz w:val="20"/>
          <w:szCs w:val="20"/>
        </w:rPr>
      </w:pPr>
      <w:r w:rsidRPr="00B12DC9">
        <w:rPr>
          <w:sz w:val="20"/>
          <w:szCs w:val="20"/>
        </w:rPr>
        <w:t>Informacje zawarte w oświadczeniu będą stanowić wstępne potwierdzenie, że Wykonawca nie podlega wykluczeniu z postępowania.</w:t>
      </w:r>
    </w:p>
    <w:p w14:paraId="5F6391C8" w14:textId="77777777" w:rsidR="00B12DC9" w:rsidRPr="00B12DC9" w:rsidRDefault="00B12DC9" w:rsidP="005B5953">
      <w:pPr>
        <w:pStyle w:val="Default"/>
        <w:ind w:left="284"/>
        <w:jc w:val="both"/>
        <w:rPr>
          <w:sz w:val="20"/>
          <w:szCs w:val="20"/>
        </w:rPr>
      </w:pPr>
      <w:r w:rsidRPr="00B12DC9">
        <w:rPr>
          <w:sz w:val="20"/>
          <w:szCs w:val="20"/>
        </w:rPr>
        <w:lastRenderedPageBreak/>
        <w:t>Wykonawca, który powołuje się na zasoby innych podmiotów, w celu wykazania braku istnienia wobec nich podstaw wykluczenia, zamieszcza informacje o tych podmiotach w oświadczeniach o których mowa w ust 1.1.</w:t>
      </w:r>
    </w:p>
    <w:p w14:paraId="3B7EDC0B" w14:textId="77777777" w:rsidR="00F67441" w:rsidRPr="00670E20" w:rsidRDefault="00F67441" w:rsidP="00F67441">
      <w:pPr>
        <w:pStyle w:val="Akapitzlist"/>
        <w:numPr>
          <w:ilvl w:val="1"/>
          <w:numId w:val="30"/>
        </w:numPr>
        <w:rPr>
          <w:rFonts w:ascii="Arial" w:hAnsi="Arial" w:cs="Arial"/>
        </w:rPr>
      </w:pPr>
      <w:r w:rsidRPr="00670E20">
        <w:rPr>
          <w:rFonts w:ascii="Arial" w:hAnsi="Arial" w:cs="Arial"/>
        </w:rPr>
        <w:t>Oświadczenie, że oferowany przedmiot zamówienia jest dopuszczony do obrotu i do używania zgodnie z ustawą z dnia 20 maja 2010 roku o wyrobach medycznych (Dz. U. z 2020r. poz. 186.) i/lub oświadczenie, że oferowany przedmiot zamówienia nie jest sklasyfikowany jako wyrób medyczny, ale dopuszczony do obrotu i używania – oświadczenie lub oświadczenia wykonawca sporządzi we własnym zakresie.</w:t>
      </w:r>
    </w:p>
    <w:p w14:paraId="6AD2214E" w14:textId="5D953532" w:rsidR="00F67441" w:rsidRPr="00670E20" w:rsidRDefault="00F67441" w:rsidP="00F67441">
      <w:pPr>
        <w:pStyle w:val="Default"/>
        <w:ind w:left="284"/>
        <w:jc w:val="both"/>
        <w:rPr>
          <w:color w:val="auto"/>
          <w:sz w:val="20"/>
          <w:szCs w:val="20"/>
        </w:rPr>
      </w:pPr>
      <w:r w:rsidRPr="00670E20">
        <w:rPr>
          <w:color w:val="auto"/>
          <w:sz w:val="20"/>
          <w:szCs w:val="20"/>
        </w:rPr>
        <w:t>1.3 Oświadczenie, że oferowane urządzenia stanowiące przedmiot zamówienia posiadają znak CE, zgodnie z ustawą z dnia 30 sierpnia 2002 r. o systemie oceny zgodności (tekst jednolity; Dz.U. z 2021r. poz. 1344)</w:t>
      </w:r>
    </w:p>
    <w:p w14:paraId="1A549723" w14:textId="0927E2AD" w:rsidR="00F67441" w:rsidRPr="00670E20" w:rsidRDefault="00F67441" w:rsidP="00F67441">
      <w:pPr>
        <w:pStyle w:val="Default"/>
        <w:ind w:left="284"/>
        <w:jc w:val="both"/>
        <w:rPr>
          <w:color w:val="auto"/>
          <w:sz w:val="20"/>
          <w:szCs w:val="20"/>
        </w:rPr>
      </w:pPr>
      <w:r w:rsidRPr="00670E20">
        <w:rPr>
          <w:color w:val="auto"/>
          <w:sz w:val="20"/>
          <w:szCs w:val="20"/>
        </w:rPr>
        <w:t>1.4 Aktualne dokumenty dotyczące oferowanego przedmiotu zamówienia w zakresie dostawy odczynników tj.: katalogi producenta lub część katalogów lub inne posiadane dokumenty umożliwiające zweryfikowanie zgodności oferowanego przedmiotu zamówienia.</w:t>
      </w:r>
    </w:p>
    <w:p w14:paraId="3A36DF79" w14:textId="5E42AF39" w:rsidR="00F67441" w:rsidRPr="00670E20" w:rsidRDefault="00F67441" w:rsidP="00F67441">
      <w:pPr>
        <w:pStyle w:val="Default"/>
        <w:ind w:left="284"/>
        <w:jc w:val="both"/>
        <w:rPr>
          <w:color w:val="auto"/>
          <w:sz w:val="20"/>
          <w:szCs w:val="20"/>
        </w:rPr>
      </w:pPr>
      <w:r w:rsidRPr="00670E20">
        <w:rPr>
          <w:color w:val="auto"/>
          <w:sz w:val="20"/>
          <w:szCs w:val="20"/>
        </w:rPr>
        <w:t>1.5 Aktualne dokumenty dotyczące oferowanego przedmiotu zamówienia w zakresie przedmiotu najmu tj.: instrukcja lub wyciągi z instrukcji użytkowania, lub instrukcja serwisowa, lub opisy techniczne, lub inne posiadane dokumenty - dotyczy wszystkich urządzeń, których dostarczenia zamawiający wymaga w ramach pakietu. Przedłożone wyżej dokumenty nie muszą potwierdzać wszystkich zaoferowanych parametrów, ale muszą umożliwiać zweryfikowanie zgodności oferowanego przedmiotu najmu z wymaganiami Zamawiającego.</w:t>
      </w:r>
    </w:p>
    <w:p w14:paraId="662802EA" w14:textId="425829C0" w:rsidR="00F67441" w:rsidRPr="00670E20" w:rsidRDefault="00F67441" w:rsidP="00F67441">
      <w:pPr>
        <w:pStyle w:val="Default"/>
        <w:ind w:left="284"/>
        <w:jc w:val="both"/>
        <w:rPr>
          <w:color w:val="auto"/>
          <w:sz w:val="20"/>
          <w:szCs w:val="20"/>
        </w:rPr>
      </w:pPr>
      <w:r w:rsidRPr="00670E20">
        <w:rPr>
          <w:color w:val="auto"/>
          <w:sz w:val="20"/>
          <w:szCs w:val="20"/>
        </w:rPr>
        <w:t>1.6 Oświadczenie Wykonawcy, że zobowiązuje się on dostarczyć w terminie 7 dni roboczych licząc od dnia zawarcia umowy aktualne na dzień składania ofert dokumenty dopuszczające do obrotu i używania zgodnie z ustawą z dnia 20 maja 2010r. o wyrobach medycznych (Dz. U. z 2020r. poz. 186 ze zmianami) np. deklarację zgodności i/lub certyfikat zgodności (dotyczy przedmiotu dostawy i przedmiotu najmu) oraz aktualne karty charakterystyki substancji niebezpiecznych (dotyczy odczynników).</w:t>
      </w:r>
    </w:p>
    <w:p w14:paraId="4B467754" w14:textId="695C9D6A" w:rsidR="00F67441" w:rsidRPr="00670E20" w:rsidRDefault="00F67441" w:rsidP="00F67441">
      <w:pPr>
        <w:pStyle w:val="Default"/>
        <w:ind w:left="284"/>
        <w:jc w:val="both"/>
        <w:rPr>
          <w:color w:val="auto"/>
          <w:sz w:val="20"/>
          <w:szCs w:val="20"/>
        </w:rPr>
      </w:pPr>
    </w:p>
    <w:p w14:paraId="210FEBCA" w14:textId="77975173" w:rsidR="00F67441" w:rsidRPr="00670E20" w:rsidRDefault="00F67441" w:rsidP="00F67441">
      <w:pPr>
        <w:pStyle w:val="Default"/>
        <w:ind w:left="284"/>
        <w:jc w:val="both"/>
        <w:rPr>
          <w:b/>
          <w:bCs/>
          <w:color w:val="auto"/>
          <w:sz w:val="20"/>
          <w:szCs w:val="20"/>
        </w:rPr>
      </w:pPr>
      <w:r w:rsidRPr="00670E20">
        <w:rPr>
          <w:b/>
          <w:bCs/>
          <w:color w:val="auto"/>
          <w:sz w:val="20"/>
          <w:szCs w:val="20"/>
        </w:rPr>
        <w:t>Dodatkowo</w:t>
      </w:r>
    </w:p>
    <w:p w14:paraId="031C985A" w14:textId="27CD43A9" w:rsidR="00F67441" w:rsidRPr="00670E20" w:rsidRDefault="00F67441" w:rsidP="00F67441">
      <w:pPr>
        <w:pStyle w:val="Default"/>
        <w:ind w:left="284"/>
        <w:jc w:val="both"/>
        <w:rPr>
          <w:b/>
          <w:bCs/>
          <w:color w:val="auto"/>
          <w:sz w:val="20"/>
          <w:szCs w:val="20"/>
        </w:rPr>
      </w:pPr>
      <w:r w:rsidRPr="00670E20">
        <w:rPr>
          <w:b/>
          <w:bCs/>
          <w:color w:val="auto"/>
          <w:sz w:val="20"/>
          <w:szCs w:val="20"/>
        </w:rPr>
        <w:t>1.7.</w:t>
      </w:r>
      <w:r w:rsidRPr="00670E20">
        <w:rPr>
          <w:color w:val="auto"/>
          <w:sz w:val="20"/>
          <w:szCs w:val="20"/>
        </w:rPr>
        <w:tab/>
        <w:t>Dokumenty do Pakietu nr 3: Obowiązkowe dostarczenie instrukcji użycia – dotyczy wszystkich wymienionych zestawów i testów oraz nazwy ich producenta a także listy min. 2 jednostek używa-jących testy wymienione w przedmiotowym pakiecie.</w:t>
      </w:r>
    </w:p>
    <w:p w14:paraId="61D2AF2C" w14:textId="77777777" w:rsidR="00F67441" w:rsidRPr="00F67441" w:rsidRDefault="00F67441" w:rsidP="00F67441">
      <w:pPr>
        <w:pStyle w:val="Default"/>
        <w:ind w:left="284"/>
        <w:jc w:val="both"/>
        <w:rPr>
          <w:b/>
          <w:bCs/>
          <w:sz w:val="20"/>
          <w:szCs w:val="20"/>
        </w:rPr>
      </w:pPr>
    </w:p>
    <w:p w14:paraId="0C7ED35B" w14:textId="64A237C9" w:rsidR="00B12DC9" w:rsidRPr="00B12DC9" w:rsidRDefault="005813DC" w:rsidP="005813DC">
      <w:pPr>
        <w:pStyle w:val="Default"/>
        <w:ind w:left="284"/>
        <w:jc w:val="both"/>
        <w:rPr>
          <w:sz w:val="20"/>
          <w:szCs w:val="20"/>
        </w:rPr>
      </w:pPr>
      <w:r>
        <w:rPr>
          <w:sz w:val="20"/>
          <w:szCs w:val="20"/>
        </w:rPr>
        <w:t xml:space="preserve"> </w:t>
      </w:r>
      <w:r w:rsidR="00B12DC9" w:rsidRPr="00B12DC9">
        <w:rPr>
          <w:sz w:val="20"/>
          <w:szCs w:val="20"/>
        </w:rPr>
        <w:t xml:space="preserve">Zamawiający wezwie Wykonawcę do złożenia lub uzupełnienia w wyznaczonym terminie </w:t>
      </w:r>
      <w:r>
        <w:rPr>
          <w:sz w:val="20"/>
          <w:szCs w:val="20"/>
        </w:rPr>
        <w:t xml:space="preserve"> </w:t>
      </w:r>
      <w:r w:rsidR="00B12DC9" w:rsidRPr="00B12DC9">
        <w:rPr>
          <w:sz w:val="20"/>
          <w:szCs w:val="20"/>
        </w:rPr>
        <w:t>przedmiotowych środków dowodowych, jeżeli Wykonawca nie złoży ich wraz z ofertą lub będą one niekompletne (z zastrzeżeniem art. 107 ust.3)</w:t>
      </w:r>
    </w:p>
    <w:p w14:paraId="128F1252" w14:textId="77777777" w:rsidR="005813DC" w:rsidRDefault="005813DC" w:rsidP="005813DC">
      <w:pPr>
        <w:pStyle w:val="Default"/>
        <w:ind w:left="227"/>
        <w:jc w:val="both"/>
        <w:rPr>
          <w:sz w:val="20"/>
          <w:szCs w:val="20"/>
        </w:rPr>
      </w:pPr>
      <w:r>
        <w:rPr>
          <w:sz w:val="20"/>
          <w:szCs w:val="20"/>
        </w:rPr>
        <w:t xml:space="preserve">  </w:t>
      </w:r>
      <w:r w:rsidR="00B12DC9" w:rsidRPr="00B12DC9">
        <w:rPr>
          <w:sz w:val="20"/>
          <w:szCs w:val="20"/>
        </w:rPr>
        <w:t>UWAGA! Wszystkie dokumenty składane dla potwierdzenia wymagań w poszczególnych pakietach,</w:t>
      </w:r>
    </w:p>
    <w:p w14:paraId="787EF6A3" w14:textId="01E3754F" w:rsidR="00B12DC9" w:rsidRDefault="00B12DC9" w:rsidP="005813DC">
      <w:pPr>
        <w:pStyle w:val="Default"/>
        <w:ind w:left="227"/>
        <w:jc w:val="both"/>
        <w:rPr>
          <w:sz w:val="20"/>
          <w:szCs w:val="20"/>
        </w:rPr>
      </w:pPr>
      <w:r w:rsidRPr="00B12DC9">
        <w:rPr>
          <w:sz w:val="20"/>
          <w:szCs w:val="20"/>
        </w:rPr>
        <w:t xml:space="preserve"> </w:t>
      </w:r>
      <w:r w:rsidR="005813DC">
        <w:rPr>
          <w:sz w:val="20"/>
          <w:szCs w:val="20"/>
        </w:rPr>
        <w:t xml:space="preserve"> </w:t>
      </w:r>
      <w:r w:rsidRPr="00B12DC9">
        <w:rPr>
          <w:sz w:val="20"/>
          <w:szCs w:val="20"/>
        </w:rPr>
        <w:t>należy oznaczyć numerem pakietu.</w:t>
      </w:r>
    </w:p>
    <w:p w14:paraId="0E17FF31" w14:textId="77777777" w:rsidR="007918A9" w:rsidRPr="00B12DC9" w:rsidRDefault="007918A9" w:rsidP="005813DC">
      <w:pPr>
        <w:pStyle w:val="Default"/>
        <w:ind w:left="227"/>
        <w:jc w:val="both"/>
        <w:rPr>
          <w:sz w:val="20"/>
          <w:szCs w:val="20"/>
        </w:rPr>
      </w:pPr>
    </w:p>
    <w:p w14:paraId="39C8CE57" w14:textId="27E812FD" w:rsidR="00B12DC9" w:rsidRPr="00B12DC9" w:rsidRDefault="00B12DC9" w:rsidP="007A785D">
      <w:pPr>
        <w:pStyle w:val="Default"/>
        <w:numPr>
          <w:ilvl w:val="0"/>
          <w:numId w:val="30"/>
        </w:numPr>
        <w:jc w:val="both"/>
        <w:rPr>
          <w:sz w:val="20"/>
          <w:szCs w:val="20"/>
        </w:rPr>
      </w:pPr>
      <w:r w:rsidRPr="005813DC">
        <w:rPr>
          <w:b/>
          <w:bCs/>
          <w:sz w:val="20"/>
          <w:szCs w:val="20"/>
        </w:rPr>
        <w:t>Dokumenty /oświadczenia składane przez wykonawcę, który uzyskał największą ilość punktów w ocenie ofert.</w:t>
      </w:r>
      <w:r w:rsidRPr="00B12DC9">
        <w:rPr>
          <w:sz w:val="20"/>
          <w:szCs w:val="20"/>
        </w:rPr>
        <w:t xml:space="preserve"> (na podstawie art. 274 ust 1 ustawy Pzp.)</w:t>
      </w:r>
    </w:p>
    <w:p w14:paraId="67A0B4A6" w14:textId="0D2D4D4E" w:rsidR="00B12DC9" w:rsidRPr="00B12DC9" w:rsidRDefault="00B12DC9" w:rsidP="007A785D">
      <w:pPr>
        <w:pStyle w:val="Default"/>
        <w:numPr>
          <w:ilvl w:val="1"/>
          <w:numId w:val="30"/>
        </w:numPr>
        <w:jc w:val="both"/>
        <w:rPr>
          <w:sz w:val="20"/>
          <w:szCs w:val="20"/>
        </w:rPr>
      </w:pPr>
      <w:r w:rsidRPr="00B12DC9">
        <w:rPr>
          <w:sz w:val="20"/>
          <w:szCs w:val="20"/>
        </w:rPr>
        <w:t>Zamawiający przed udzieleniem zamówienia wezwie wykonawcę, którego oferta została najwyżej oceniona, do złożenia w wyznaczonym terminie</w:t>
      </w:r>
      <w:r w:rsidRPr="005813DC">
        <w:rPr>
          <w:b/>
          <w:bCs/>
          <w:sz w:val="20"/>
          <w:szCs w:val="20"/>
        </w:rPr>
        <w:t>, nie krótszym niż 5 dni</w:t>
      </w:r>
      <w:r w:rsidRPr="00B12DC9">
        <w:rPr>
          <w:sz w:val="20"/>
          <w:szCs w:val="20"/>
        </w:rPr>
        <w:t xml:space="preserve"> od dnia wezwania, podmiotowych środków dowodowych, aktualnych na dzień złożenia, tj.:    </w:t>
      </w:r>
    </w:p>
    <w:p w14:paraId="1B3F245E" w14:textId="68CC7970"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 oświadczenia o przynależności albo braku przynależności do tej samej grupy kapitałowej.</w:t>
      </w:r>
    </w:p>
    <w:p w14:paraId="04FD2C64" w14:textId="77777777"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W przypadku przynależności do tej samej grupy kapitałowej Wykonawca może złożyć wraz z </w:t>
      </w:r>
    </w:p>
    <w:p w14:paraId="6A999B30" w14:textId="77141CB4"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oświadczeniem dokumenty bądź informacje potwierdzające, że powiązania z innym Wykonawcą nie </w:t>
      </w:r>
    </w:p>
    <w:p w14:paraId="6062D861" w14:textId="4A38434A"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prowadzą do zakłócenia konkurencji w postępowaniu – wzór stanowi załącznik nr 3</w:t>
      </w:r>
      <w:r>
        <w:rPr>
          <w:sz w:val="20"/>
          <w:szCs w:val="20"/>
        </w:rPr>
        <w:t>b</w:t>
      </w:r>
      <w:r w:rsidR="00B12DC9" w:rsidRPr="00B12DC9">
        <w:rPr>
          <w:sz w:val="20"/>
          <w:szCs w:val="20"/>
        </w:rPr>
        <w:t xml:space="preserve"> do SWZ</w:t>
      </w:r>
    </w:p>
    <w:p w14:paraId="4B13DDD9" w14:textId="061523A3" w:rsidR="00B12DC9" w:rsidRPr="00B12DC9" w:rsidRDefault="005813DC" w:rsidP="005813DC">
      <w:pPr>
        <w:pStyle w:val="Default"/>
        <w:ind w:left="284" w:hanging="284"/>
        <w:jc w:val="both"/>
        <w:rPr>
          <w:sz w:val="20"/>
          <w:szCs w:val="20"/>
        </w:rPr>
      </w:pPr>
      <w:r>
        <w:rPr>
          <w:sz w:val="20"/>
          <w:szCs w:val="20"/>
        </w:rPr>
        <w:t xml:space="preserve">     </w:t>
      </w:r>
      <w:r w:rsidR="00B12DC9" w:rsidRPr="005813DC">
        <w:rPr>
          <w:b/>
          <w:bCs/>
          <w:sz w:val="20"/>
          <w:szCs w:val="20"/>
        </w:rPr>
        <w:t>Uwaga:</w:t>
      </w:r>
      <w:r w:rsidR="00B12DC9" w:rsidRPr="00B12DC9">
        <w:rPr>
          <w:sz w:val="20"/>
          <w:szCs w:val="20"/>
        </w:rPr>
        <w:t xml:space="preserve"> Zamawiający uzna wymóg za spełniony jeśli Wykonawca, który nie należy do żadnej grupy kapitałowej, przedstawi stosowne oświadczenie wraz z ofertą z jednoczesnym oświadczeniem, że w razie jakiejkolwiek zmiany sytuacji wykonawcy w toku postępowania (włączenie do grupy kapitałowej) zaktualizuje oświadczenie.</w:t>
      </w:r>
    </w:p>
    <w:p w14:paraId="5432BB27" w14:textId="1DFB5133" w:rsidR="00B12DC9" w:rsidRPr="00B12DC9" w:rsidRDefault="00B12DC9" w:rsidP="007A785D">
      <w:pPr>
        <w:pStyle w:val="Default"/>
        <w:numPr>
          <w:ilvl w:val="0"/>
          <w:numId w:val="30"/>
        </w:numPr>
        <w:jc w:val="both"/>
        <w:rPr>
          <w:sz w:val="20"/>
          <w:szCs w:val="20"/>
        </w:rPr>
      </w:pPr>
      <w:r w:rsidRPr="00B12DC9">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942A188" w14:textId="4D66DD48" w:rsidR="00B12DC9" w:rsidRPr="00B12DC9" w:rsidRDefault="00B12DC9" w:rsidP="007A785D">
      <w:pPr>
        <w:pStyle w:val="Default"/>
        <w:numPr>
          <w:ilvl w:val="0"/>
          <w:numId w:val="30"/>
        </w:numPr>
        <w:jc w:val="both"/>
        <w:rPr>
          <w:sz w:val="20"/>
          <w:szCs w:val="20"/>
        </w:rPr>
      </w:pPr>
      <w:r w:rsidRPr="00B12DC9">
        <w:rPr>
          <w:sz w:val="20"/>
          <w:szCs w:val="20"/>
        </w:rPr>
        <w:t>Oświadczenia, dotyczące Wykonawcy i innych podmiotów, na których zdolnościach lub sytuacji polega Wykonawca na zasadach określonych w art. 118 ustawy Pzp oraz dotyczące Podwykonawców, składane są w oryginale. Dokumenty, inne niż oświadczenia, składane są w oryginale lub kopii poświadczonej za zgodność z oryginałem.</w:t>
      </w:r>
    </w:p>
    <w:p w14:paraId="4C3BBA7E" w14:textId="7E43DF21" w:rsidR="00B12DC9" w:rsidRPr="00B12DC9" w:rsidRDefault="00B12DC9" w:rsidP="007A785D">
      <w:pPr>
        <w:pStyle w:val="Default"/>
        <w:numPr>
          <w:ilvl w:val="0"/>
          <w:numId w:val="30"/>
        </w:numPr>
        <w:jc w:val="both"/>
        <w:rPr>
          <w:sz w:val="20"/>
          <w:szCs w:val="20"/>
        </w:rPr>
      </w:pPr>
      <w:r w:rsidRPr="00B12DC9">
        <w:rPr>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2FFCB85F" w14:textId="0CD3FC3D" w:rsidR="00641E14" w:rsidRPr="005813DC" w:rsidRDefault="00B12DC9" w:rsidP="007A785D">
      <w:pPr>
        <w:pStyle w:val="Default"/>
        <w:numPr>
          <w:ilvl w:val="0"/>
          <w:numId w:val="30"/>
        </w:numPr>
        <w:jc w:val="both"/>
        <w:rPr>
          <w:b/>
          <w:bCs/>
          <w:sz w:val="20"/>
          <w:szCs w:val="20"/>
        </w:rPr>
      </w:pPr>
      <w:r w:rsidRPr="00B12DC9">
        <w:rPr>
          <w:sz w:val="20"/>
          <w:szCs w:val="20"/>
        </w:rPr>
        <w:t xml:space="preserve">W przypadku gdy złożona kopia dokumentu jest nieczytelna lub budzi wątpliwości co do jej prawdziwości, Zamawiający może żądać przedstawienia oryginału lub notarialnie poświadczonej kopii. </w:t>
      </w:r>
      <w:r w:rsidRPr="005813DC">
        <w:rPr>
          <w:b/>
          <w:bCs/>
          <w:sz w:val="20"/>
          <w:szCs w:val="20"/>
        </w:rPr>
        <w:t>Dokumenty sporządzone w języku obcym są składane wraz z tłumaczeniem na język polski.</w:t>
      </w:r>
    </w:p>
    <w:bookmarkEnd w:id="1"/>
    <w:p w14:paraId="5FC5B0B9" w14:textId="77777777" w:rsidR="005813DC" w:rsidRPr="00B12DC9" w:rsidRDefault="005813DC" w:rsidP="00B12DC9">
      <w:pPr>
        <w:pStyle w:val="Default"/>
        <w:rPr>
          <w:sz w:val="20"/>
          <w:szCs w:val="20"/>
        </w:rPr>
      </w:pPr>
    </w:p>
    <w:bookmarkEnd w:id="2"/>
    <w:p w14:paraId="649C4FF0" w14:textId="1DA8C63A" w:rsidR="005F34E0" w:rsidRPr="00091AC1" w:rsidRDefault="005F34E0" w:rsidP="00964C72">
      <w:pPr>
        <w:pStyle w:val="Tekstpodstawowy"/>
        <w:numPr>
          <w:ilvl w:val="0"/>
          <w:numId w:val="14"/>
        </w:numPr>
        <w:spacing w:before="240"/>
        <w:ind w:left="284" w:hanging="284"/>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964C72">
      <w:pPr>
        <w:pStyle w:val="Nagwek4"/>
        <w:numPr>
          <w:ilvl w:val="0"/>
          <w:numId w:val="14"/>
        </w:numPr>
        <w:ind w:left="397"/>
        <w:jc w:val="both"/>
        <w:rPr>
          <w:sz w:val="20"/>
        </w:rPr>
      </w:pPr>
      <w:bookmarkStart w:id="3" w:name="_Hlk72994524"/>
      <w:r w:rsidRPr="00E2594D">
        <w:rPr>
          <w:sz w:val="20"/>
        </w:rPr>
        <w:t>PODSTAWY WYKLUCZENIA Z POSTĘPOWANIA</w:t>
      </w:r>
    </w:p>
    <w:p w14:paraId="557627F4" w14:textId="77777777" w:rsidR="00E15DAF" w:rsidRDefault="003814CC" w:rsidP="007A785D">
      <w:pPr>
        <w:pStyle w:val="Akapitzlist"/>
        <w:numPr>
          <w:ilvl w:val="3"/>
          <w:numId w:val="27"/>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E15DAF">
        <w:rPr>
          <w:rFonts w:ascii="Arial" w:hAnsi="Arial" w:cs="Arial"/>
        </w:rPr>
        <w:t>:</w:t>
      </w:r>
    </w:p>
    <w:p w14:paraId="1FEF4567" w14:textId="7F568D3A" w:rsidR="003814CC" w:rsidRDefault="00E15DAF" w:rsidP="00E15DAF">
      <w:pPr>
        <w:pStyle w:val="Akapitzlist"/>
        <w:ind w:left="284"/>
        <w:jc w:val="both"/>
        <w:rPr>
          <w:rFonts w:ascii="Arial" w:hAnsi="Arial" w:cs="Arial"/>
        </w:rPr>
      </w:pPr>
      <w:r>
        <w:rPr>
          <w:rFonts w:ascii="Arial" w:hAnsi="Arial" w:cs="Arial"/>
        </w:rPr>
        <w:t>-</w:t>
      </w:r>
      <w:r w:rsidR="008763FE">
        <w:rPr>
          <w:rFonts w:ascii="Arial" w:hAnsi="Arial" w:cs="Arial"/>
        </w:rPr>
        <w:t xml:space="preserve"> </w:t>
      </w:r>
      <w:r w:rsidR="003814CC" w:rsidRPr="008763FE">
        <w:rPr>
          <w:rFonts w:ascii="Arial" w:hAnsi="Arial" w:cs="Arial"/>
        </w:rPr>
        <w:t xml:space="preserve">w art. 108 ust. 1 </w:t>
      </w:r>
      <w:r w:rsidR="00A837D7">
        <w:rPr>
          <w:rFonts w:ascii="Arial" w:hAnsi="Arial" w:cs="Arial"/>
        </w:rPr>
        <w:t>P</w:t>
      </w:r>
      <w:r w:rsidR="003814CC" w:rsidRPr="008763FE">
        <w:rPr>
          <w:rFonts w:ascii="Arial" w:hAnsi="Arial" w:cs="Arial"/>
        </w:rPr>
        <w:t>zp</w:t>
      </w:r>
      <w:r w:rsidR="008763FE">
        <w:rPr>
          <w:rFonts w:ascii="Arial" w:hAnsi="Arial" w:cs="Arial"/>
        </w:rPr>
        <w:t xml:space="preserve">, z zastrzeżeniem art. 110 ust. 2 </w:t>
      </w:r>
      <w:r w:rsidR="00A837D7">
        <w:rPr>
          <w:rFonts w:ascii="Arial" w:hAnsi="Arial" w:cs="Arial"/>
        </w:rPr>
        <w:t>P</w:t>
      </w:r>
      <w:r w:rsidR="008763FE">
        <w:rPr>
          <w:rFonts w:ascii="Arial" w:hAnsi="Arial" w:cs="Arial"/>
        </w:rPr>
        <w:t>zp.</w:t>
      </w:r>
    </w:p>
    <w:p w14:paraId="3674DF69" w14:textId="297F284B" w:rsidR="00E15DAF" w:rsidRPr="008763FE" w:rsidRDefault="00E15DAF" w:rsidP="00E15DAF">
      <w:pPr>
        <w:pStyle w:val="Akapitzlist"/>
        <w:ind w:left="284"/>
        <w:jc w:val="both"/>
        <w:rPr>
          <w:rFonts w:ascii="Arial" w:hAnsi="Arial" w:cs="Arial"/>
        </w:rPr>
      </w:pPr>
      <w:r>
        <w:rPr>
          <w:rFonts w:ascii="Arial" w:hAnsi="Arial" w:cs="Arial"/>
        </w:rPr>
        <w:t xml:space="preserve">- </w:t>
      </w:r>
      <w:r w:rsidRPr="008763FE">
        <w:rPr>
          <w:rFonts w:ascii="Arial" w:hAnsi="Arial" w:cs="Arial"/>
        </w:rPr>
        <w:t>w art. 10</w:t>
      </w:r>
      <w:r>
        <w:rPr>
          <w:rFonts w:ascii="Arial" w:hAnsi="Arial" w:cs="Arial"/>
        </w:rPr>
        <w:t>9</w:t>
      </w:r>
      <w:r w:rsidRPr="008763FE">
        <w:rPr>
          <w:rFonts w:ascii="Arial" w:hAnsi="Arial" w:cs="Arial"/>
        </w:rPr>
        <w:t xml:space="preserve"> ust. 1 </w:t>
      </w:r>
      <w:r>
        <w:rPr>
          <w:rFonts w:ascii="Arial" w:hAnsi="Arial" w:cs="Arial"/>
        </w:rPr>
        <w:t>pkt 7 P</w:t>
      </w:r>
      <w:r w:rsidRPr="008763FE">
        <w:rPr>
          <w:rFonts w:ascii="Arial" w:hAnsi="Arial" w:cs="Arial"/>
        </w:rPr>
        <w:t>z</w:t>
      </w:r>
      <w:r>
        <w:rPr>
          <w:rFonts w:ascii="Arial" w:hAnsi="Arial" w:cs="Arial"/>
        </w:rPr>
        <w:t>p.</w:t>
      </w:r>
    </w:p>
    <w:p w14:paraId="51063488" w14:textId="20276857" w:rsidR="003814CC" w:rsidRPr="003814CC" w:rsidRDefault="003814CC" w:rsidP="007A785D">
      <w:pPr>
        <w:pStyle w:val="Akapitzlist"/>
        <w:numPr>
          <w:ilvl w:val="0"/>
          <w:numId w:val="27"/>
        </w:numPr>
        <w:ind w:left="284" w:hanging="284"/>
        <w:jc w:val="both"/>
        <w:rPr>
          <w:rFonts w:ascii="Arial" w:hAnsi="Arial" w:cs="Arial"/>
        </w:rPr>
      </w:pPr>
      <w:r w:rsidRPr="003814CC">
        <w:rPr>
          <w:rFonts w:ascii="Arial" w:hAnsi="Arial" w:cs="Arial"/>
        </w:rPr>
        <w:t xml:space="preserve">Wykluczenie Wykonawcy następuje zgodnie z art. 111 </w:t>
      </w:r>
      <w:r w:rsidR="00A837D7">
        <w:rPr>
          <w:rFonts w:ascii="Arial" w:hAnsi="Arial" w:cs="Arial"/>
        </w:rPr>
        <w:t>P</w:t>
      </w:r>
      <w:r w:rsidRPr="003814CC">
        <w:rPr>
          <w:rFonts w:ascii="Arial" w:hAnsi="Arial" w:cs="Arial"/>
        </w:rPr>
        <w:t>zp.</w:t>
      </w:r>
    </w:p>
    <w:bookmarkEnd w:id="3"/>
    <w:p w14:paraId="65A3225C" w14:textId="77777777" w:rsidR="0005595D" w:rsidRPr="000E1951" w:rsidRDefault="0005595D" w:rsidP="00FC7989"/>
    <w:p w14:paraId="06484FEC" w14:textId="1FC06491" w:rsidR="00E2594D" w:rsidRPr="00091AC1" w:rsidRDefault="00E2594D" w:rsidP="00964C72">
      <w:pPr>
        <w:pStyle w:val="Nagwek4"/>
        <w:numPr>
          <w:ilvl w:val="0"/>
          <w:numId w:val="14"/>
        </w:numPr>
        <w:ind w:left="397"/>
        <w:jc w:val="both"/>
        <w:rPr>
          <w:sz w:val="20"/>
        </w:rPr>
      </w:pPr>
      <w:r w:rsidRPr="00091AC1">
        <w:rPr>
          <w:sz w:val="20"/>
        </w:rPr>
        <w:t>POLEGANIE NA ZASOBACH INNYCH PODMIOTÓW</w:t>
      </w:r>
    </w:p>
    <w:p w14:paraId="79A2E2F5" w14:textId="7898DCD5"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7DF">
        <w:rPr>
          <w:rFonts w:ascii="Arial" w:hAnsi="Arial" w:cs="Arial"/>
          <w:b/>
          <w:bCs/>
          <w:sz w:val="20"/>
          <w:szCs w:val="20"/>
        </w:rPr>
        <w:t xml:space="preserve">załącznik nr </w:t>
      </w:r>
      <w:r w:rsidR="00DE0A50" w:rsidRPr="007B67DF">
        <w:rPr>
          <w:rFonts w:ascii="Arial" w:hAnsi="Arial" w:cs="Arial"/>
          <w:b/>
          <w:bCs/>
          <w:sz w:val="20"/>
          <w:szCs w:val="20"/>
        </w:rPr>
        <w:t>5</w:t>
      </w:r>
      <w:r w:rsidRPr="007B67DF">
        <w:rPr>
          <w:rFonts w:ascii="Arial" w:hAnsi="Arial" w:cs="Arial"/>
          <w:b/>
          <w:bCs/>
          <w:sz w:val="20"/>
          <w:szCs w:val="20"/>
        </w:rPr>
        <w:t xml:space="preserve"> do SWZ.</w:t>
      </w:r>
    </w:p>
    <w:p w14:paraId="35E9E7BE"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lastRenderedPageBreak/>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0AACA2C3" w14:textId="77777777" w:rsidR="00C41154" w:rsidRDefault="00C41154" w:rsidP="00C41154">
      <w:pPr>
        <w:jc w:val="both"/>
        <w:rPr>
          <w:rFonts w:ascii="Arial" w:hAnsi="Arial" w:cs="Arial"/>
        </w:rPr>
      </w:pPr>
    </w:p>
    <w:p w14:paraId="1BECD5E7" w14:textId="3420BD40" w:rsidR="00C41154" w:rsidRDefault="00C41154" w:rsidP="00964C72">
      <w:pPr>
        <w:pStyle w:val="Nagwek3"/>
        <w:numPr>
          <w:ilvl w:val="0"/>
          <w:numId w:val="14"/>
        </w:numPr>
        <w:ind w:left="426" w:hanging="426"/>
        <w:rPr>
          <w:sz w:val="20"/>
          <w:u w:val="single"/>
        </w:rPr>
      </w:pPr>
      <w:r w:rsidRPr="004D2FD7">
        <w:rPr>
          <w:sz w:val="20"/>
          <w:u w:val="single"/>
        </w:rPr>
        <w:t>PODWYKONAWSTWO</w:t>
      </w:r>
    </w:p>
    <w:p w14:paraId="67D6C832"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7A785D">
      <w:pPr>
        <w:pStyle w:val="arimr"/>
        <w:widowControl/>
        <w:numPr>
          <w:ilvl w:val="0"/>
          <w:numId w:val="19"/>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964C72">
      <w:pPr>
        <w:pStyle w:val="Nagwek4"/>
        <w:numPr>
          <w:ilvl w:val="0"/>
          <w:numId w:val="14"/>
        </w:numPr>
        <w:ind w:left="397"/>
        <w:jc w:val="both"/>
        <w:rPr>
          <w:sz w:val="20"/>
        </w:rPr>
      </w:pPr>
      <w:r w:rsidRPr="003D2043">
        <w:rPr>
          <w:sz w:val="20"/>
        </w:rPr>
        <w:t>SPOSÓB KOMUNIKACJI ORAZ WYJAŚNIENIA TREŚCI SWZ</w:t>
      </w:r>
    </w:p>
    <w:p w14:paraId="7CC240D3" w14:textId="122CA116" w:rsidR="00906007" w:rsidRPr="004A5799" w:rsidRDefault="00965F18" w:rsidP="007A785D">
      <w:pPr>
        <w:pStyle w:val="Default"/>
        <w:numPr>
          <w:ilvl w:val="0"/>
          <w:numId w:val="21"/>
        </w:numPr>
        <w:ind w:left="284" w:hanging="284"/>
        <w:jc w:val="both"/>
        <w:rPr>
          <w:b/>
          <w:bCs/>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ePUAPu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w:t>
      </w:r>
      <w:r w:rsidRPr="00B154A4">
        <w:rPr>
          <w:color w:val="000000" w:themeColor="text1"/>
          <w:sz w:val="20"/>
          <w:szCs w:val="20"/>
        </w:rPr>
        <w:t xml:space="preserve">korespondencji związanej z niniejszym postępowaniem Zamawiający i Wykonawcy posługują się numerem ogłoszenia </w:t>
      </w:r>
      <w:r w:rsidR="004A5799" w:rsidRPr="004A5799">
        <w:rPr>
          <w:b/>
          <w:bCs/>
          <w:sz w:val="20"/>
          <w:szCs w:val="20"/>
        </w:rPr>
        <w:t>2022/BZP 00087021/01</w:t>
      </w:r>
      <w:r w:rsidR="004A5799">
        <w:rPr>
          <w:b/>
          <w:bCs/>
          <w:sz w:val="20"/>
          <w:szCs w:val="20"/>
        </w:rPr>
        <w:t xml:space="preserve"> </w:t>
      </w:r>
      <w:r w:rsidR="00AB647D" w:rsidRPr="004A5799">
        <w:rPr>
          <w:b/>
          <w:bCs/>
          <w:sz w:val="20"/>
          <w:szCs w:val="20"/>
        </w:rPr>
        <w:t>z dnia 2022-</w:t>
      </w:r>
      <w:r w:rsidR="004A5799" w:rsidRPr="004A5799">
        <w:rPr>
          <w:b/>
          <w:bCs/>
          <w:sz w:val="20"/>
          <w:szCs w:val="20"/>
        </w:rPr>
        <w:t>03-15</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1CCC01C7" w14:textId="751F16FE" w:rsidR="00826306" w:rsidRPr="00091AC1" w:rsidRDefault="00826306"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7A785D">
      <w:pPr>
        <w:pStyle w:val="Tekstpodstawowy"/>
        <w:numPr>
          <w:ilvl w:val="0"/>
          <w:numId w:val="21"/>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964C72">
      <w:pPr>
        <w:pStyle w:val="Nagwek4"/>
        <w:numPr>
          <w:ilvl w:val="0"/>
          <w:numId w:val="14"/>
        </w:numPr>
        <w:ind w:left="397"/>
        <w:jc w:val="both"/>
        <w:rPr>
          <w:sz w:val="20"/>
        </w:rPr>
      </w:pPr>
      <w:r w:rsidRPr="00091AC1">
        <w:rPr>
          <w:rFonts w:cs="Arial"/>
          <w:sz w:val="20"/>
        </w:rPr>
        <w:lastRenderedPageBreak/>
        <w:t>WSKAZANIE OSÓB UPRAWNIONYCH DO POROZUMIEWANIA SIĘ Z WYKONAWCAMI</w:t>
      </w:r>
    </w:p>
    <w:p w14:paraId="73DDB0DE" w14:textId="2DC221C8" w:rsidR="00F9032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7077A9D6" w14:textId="77777777" w:rsidR="00964C72" w:rsidRPr="0027692F" w:rsidRDefault="00964C72" w:rsidP="00964C72">
      <w:pPr>
        <w:pStyle w:val="Akapitzlist"/>
        <w:numPr>
          <w:ilvl w:val="0"/>
          <w:numId w:val="31"/>
        </w:numPr>
        <w:contextualSpacing/>
        <w:jc w:val="both"/>
        <w:rPr>
          <w:rFonts w:ascii="Arial" w:hAnsi="Arial" w:cs="Arial"/>
        </w:rPr>
      </w:pPr>
      <w:r w:rsidRPr="0027692F">
        <w:rPr>
          <w:rFonts w:ascii="Arial" w:hAnsi="Arial" w:cs="Arial"/>
        </w:rPr>
        <w:t>w sprawach dotyczących przedmiotu zamówienia:</w:t>
      </w:r>
    </w:p>
    <w:p w14:paraId="39BB5BAC" w14:textId="12016FF9" w:rsidR="00964C72" w:rsidRPr="0027692F" w:rsidRDefault="009C2D17" w:rsidP="00964C72">
      <w:pPr>
        <w:pStyle w:val="Akapitzlist"/>
        <w:numPr>
          <w:ilvl w:val="0"/>
          <w:numId w:val="32"/>
        </w:numPr>
        <w:contextualSpacing/>
        <w:jc w:val="both"/>
        <w:rPr>
          <w:rFonts w:ascii="Arial" w:hAnsi="Arial" w:cs="Arial"/>
        </w:rPr>
      </w:pPr>
      <w:r w:rsidRPr="009C2D17">
        <w:rPr>
          <w:rFonts w:ascii="Arial" w:hAnsi="Arial" w:cs="Arial"/>
          <w:color w:val="000000" w:themeColor="text1"/>
        </w:rPr>
        <w:t>Ewa Stachowiak</w:t>
      </w:r>
      <w:r w:rsidR="00964C72" w:rsidRPr="009C2D17">
        <w:rPr>
          <w:rFonts w:ascii="Arial" w:hAnsi="Arial" w:cs="Arial"/>
          <w:color w:val="000000" w:themeColor="text1"/>
        </w:rPr>
        <w:t xml:space="preserve">, </w:t>
      </w:r>
      <w:r w:rsidR="00964C72" w:rsidRPr="009C2D17">
        <w:rPr>
          <w:rFonts w:ascii="Arial" w:hAnsi="Arial" w:cs="Arial"/>
          <w:bCs/>
        </w:rPr>
        <w:t xml:space="preserve">tel. </w:t>
      </w:r>
      <w:r w:rsidR="00964C72" w:rsidRPr="009C2D17">
        <w:rPr>
          <w:rFonts w:ascii="Arial" w:hAnsi="Arial" w:cs="Arial"/>
        </w:rPr>
        <w:t xml:space="preserve">52 32 62 </w:t>
      </w:r>
      <w:r w:rsidRPr="009C2D17">
        <w:rPr>
          <w:rFonts w:ascii="Arial" w:hAnsi="Arial" w:cs="Arial"/>
        </w:rPr>
        <w:t>214</w:t>
      </w:r>
    </w:p>
    <w:p w14:paraId="63B8A2BC" w14:textId="77777777" w:rsidR="00964C72" w:rsidRPr="0027692F" w:rsidRDefault="00964C72" w:rsidP="00964C72">
      <w:pPr>
        <w:pStyle w:val="Akapitzlist"/>
        <w:numPr>
          <w:ilvl w:val="0"/>
          <w:numId w:val="31"/>
        </w:numPr>
        <w:contextualSpacing/>
        <w:jc w:val="both"/>
        <w:rPr>
          <w:rFonts w:ascii="Arial" w:hAnsi="Arial" w:cs="Arial"/>
        </w:rPr>
      </w:pPr>
      <w:r w:rsidRPr="0027692F">
        <w:rPr>
          <w:rFonts w:ascii="Arial" w:hAnsi="Arial" w:cs="Arial"/>
        </w:rPr>
        <w:t>w sprawach proceduralnych:</w:t>
      </w:r>
    </w:p>
    <w:p w14:paraId="3D47EA8D" w14:textId="77777777" w:rsidR="00964C72" w:rsidRPr="0027692F" w:rsidRDefault="00964C72" w:rsidP="00964C72">
      <w:pPr>
        <w:pStyle w:val="Akapitzlist"/>
        <w:numPr>
          <w:ilvl w:val="0"/>
          <w:numId w:val="33"/>
        </w:numPr>
        <w:contextualSpacing/>
        <w:jc w:val="both"/>
        <w:rPr>
          <w:rFonts w:ascii="Arial" w:hAnsi="Arial" w:cs="Arial"/>
        </w:rPr>
      </w:pPr>
      <w:r w:rsidRPr="0027692F">
        <w:rPr>
          <w:rFonts w:ascii="Arial" w:hAnsi="Arial" w:cs="Arial"/>
          <w:lang w:val="de-DE"/>
        </w:rPr>
        <w:t xml:space="preserve">Katarzyna Kuczma-Podlaska, </w:t>
      </w:r>
      <w:r w:rsidRPr="0027692F">
        <w:rPr>
          <w:rFonts w:ascii="Arial" w:hAnsi="Arial" w:cs="Arial"/>
        </w:rPr>
        <w:t>tel. 52 32 62 104</w:t>
      </w:r>
    </w:p>
    <w:p w14:paraId="0DF4B69F" w14:textId="77777777" w:rsidR="000E1951" w:rsidRPr="000E1951" w:rsidRDefault="000E1951" w:rsidP="00D1268E">
      <w:pPr>
        <w:ind w:left="284"/>
      </w:pPr>
    </w:p>
    <w:p w14:paraId="5E441C10" w14:textId="10F8E02C" w:rsidR="00E2594D" w:rsidRPr="00091AC1" w:rsidRDefault="00E2594D" w:rsidP="00964C72">
      <w:pPr>
        <w:pStyle w:val="Nagwek4"/>
        <w:numPr>
          <w:ilvl w:val="0"/>
          <w:numId w:val="14"/>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7A785D">
      <w:pPr>
        <w:numPr>
          <w:ilvl w:val="1"/>
          <w:numId w:val="22"/>
        </w:numPr>
        <w:ind w:left="284" w:hanging="284"/>
        <w:jc w:val="both"/>
        <w:rPr>
          <w:rFonts w:ascii="Arial" w:hAnsi="Arial" w:cs="Arial"/>
        </w:rPr>
      </w:pPr>
      <w:r w:rsidRPr="00091AC1">
        <w:rPr>
          <w:rFonts w:ascii="Arial" w:hAnsi="Arial" w:cs="Arial"/>
        </w:rPr>
        <w:t>Wykonawca składając ofertę w formie elektronicznej przy użyciu miniPortalu:</w:t>
      </w:r>
    </w:p>
    <w:p w14:paraId="262C1F43" w14:textId="61D27B81"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składa ofertę za pośrednictwem Formularza do złożenia, zmiany, wycofania oferty dostępnego na ePUAP i udostępnionego również na </w:t>
      </w:r>
      <w:bookmarkStart w:id="4" w:name="_Hlk35941577"/>
      <w:r w:rsidRPr="00091AC1">
        <w:rPr>
          <w:rFonts w:ascii="Arial" w:hAnsi="Arial" w:cs="Arial"/>
        </w:rPr>
        <w:t>miniPortalu</w:t>
      </w:r>
      <w:bookmarkEnd w:id="4"/>
      <w:r w:rsidR="00B35C21" w:rsidRPr="00091AC1">
        <w:rPr>
          <w:rFonts w:ascii="Arial" w:hAnsi="Arial" w:cs="Arial"/>
        </w:rPr>
        <w:t>;</w:t>
      </w:r>
    </w:p>
    <w:p w14:paraId="05B80B3C" w14:textId="39921C74" w:rsidR="007C436D" w:rsidRPr="00091AC1" w:rsidRDefault="007C436D" w:rsidP="007A785D">
      <w:pPr>
        <w:numPr>
          <w:ilvl w:val="0"/>
          <w:numId w:val="23"/>
        </w:numPr>
        <w:ind w:left="709"/>
        <w:jc w:val="both"/>
        <w:rPr>
          <w:rFonts w:ascii="Arial" w:hAnsi="Arial" w:cs="Arial"/>
        </w:rPr>
      </w:pPr>
      <w:bookmarkStart w:id="5" w:name="_Hlk38015364"/>
      <w:r w:rsidRPr="00091AC1">
        <w:rPr>
          <w:rFonts w:ascii="Arial" w:hAnsi="Arial" w:cs="Arial"/>
        </w:rPr>
        <w:t>Treść oferty musi odpowiadać treści SWZ</w:t>
      </w:r>
      <w:r w:rsidR="00B35C21" w:rsidRPr="00091AC1">
        <w:rPr>
          <w:rFonts w:ascii="Arial" w:hAnsi="Arial" w:cs="Arial"/>
        </w:rPr>
        <w:t>;</w:t>
      </w:r>
    </w:p>
    <w:bookmarkEnd w:id="5"/>
    <w:p w14:paraId="3D11FCC6" w14:textId="38D61CC1" w:rsidR="007C436D" w:rsidRPr="00905061" w:rsidRDefault="007C436D" w:rsidP="007A785D">
      <w:pPr>
        <w:numPr>
          <w:ilvl w:val="0"/>
          <w:numId w:val="23"/>
        </w:numPr>
        <w:ind w:left="709"/>
        <w:jc w:val="both"/>
        <w:rPr>
          <w:rFonts w:ascii="Arial" w:hAnsi="Arial" w:cs="Arial"/>
        </w:rPr>
      </w:pPr>
      <w:r w:rsidRPr="00905061">
        <w:rPr>
          <w:rFonts w:ascii="Arial" w:hAnsi="Arial" w:cs="Arial"/>
        </w:rPr>
        <w:t>Oferta powinna być sporządzona w języku polskim, z zachowaniem postaci elektronicznej w formacie danych .pdf, doc, docx, .rtf, .xps, .xls, .odt. i podpisana</w:t>
      </w:r>
      <w:r w:rsidR="003C6A5B" w:rsidRPr="00905061">
        <w:rPr>
          <w:rFonts w:ascii="Arial" w:hAnsi="Arial" w:cs="Arial"/>
        </w:rPr>
        <w:t xml:space="preserve"> </w:t>
      </w:r>
      <w:r w:rsidRPr="00905061">
        <w:rPr>
          <w:rFonts w:ascii="Arial" w:hAnsi="Arial" w:cs="Arial"/>
        </w:rPr>
        <w:t>podpisem elektronicznym. Sposób złożenia oferty, w tym zaszyfrowania oferty opisany został w Regulaminie korzystania z miniPortalu dostępnego na stronie internetowej https://miniportal.uzp.gov.pl. Ofertę należy złożyć w oryginale</w:t>
      </w:r>
      <w:r w:rsidR="00B35C21" w:rsidRPr="00905061">
        <w:rPr>
          <w:rFonts w:ascii="Arial" w:hAnsi="Arial" w:cs="Arial"/>
        </w:rPr>
        <w:t>;</w:t>
      </w:r>
    </w:p>
    <w:p w14:paraId="761B13DD" w14:textId="7FB210AF"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w:t>
      </w:r>
      <w:r w:rsidR="00E27864">
        <w:rPr>
          <w:rFonts w:ascii="Arial" w:hAnsi="Arial" w:cs="Arial"/>
        </w:rPr>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964C72">
      <w:pPr>
        <w:pStyle w:val="Nagwek4"/>
        <w:numPr>
          <w:ilvl w:val="0"/>
          <w:numId w:val="14"/>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7A785D">
      <w:pPr>
        <w:pStyle w:val="Akapitzlist"/>
        <w:numPr>
          <w:ilvl w:val="0"/>
          <w:numId w:val="25"/>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r w:rsidR="00A837D7" w:rsidRPr="00862514">
        <w:rPr>
          <w:rFonts w:ascii="Arial" w:hAnsi="Arial" w:cs="Arial"/>
        </w:rPr>
        <w:t>P</w:t>
      </w:r>
      <w:r w:rsidR="003814CC" w:rsidRPr="00862514">
        <w:rPr>
          <w:rFonts w:ascii="Arial" w:hAnsi="Arial" w:cs="Arial"/>
        </w:rPr>
        <w:t>zp</w:t>
      </w:r>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Pzp</w:t>
      </w:r>
    </w:p>
    <w:p w14:paraId="5814C66C" w14:textId="7777777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964C72">
      <w:pPr>
        <w:pStyle w:val="Nagwek4"/>
        <w:numPr>
          <w:ilvl w:val="0"/>
          <w:numId w:val="14"/>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FF028F" w:rsidRDefault="00E2594D" w:rsidP="00964C72">
      <w:pPr>
        <w:pStyle w:val="Nagwek4"/>
        <w:numPr>
          <w:ilvl w:val="0"/>
          <w:numId w:val="14"/>
        </w:numPr>
        <w:ind w:left="397"/>
        <w:contextualSpacing/>
        <w:jc w:val="both"/>
        <w:rPr>
          <w:sz w:val="20"/>
        </w:rPr>
      </w:pPr>
      <w:r w:rsidRPr="00FF028F">
        <w:rPr>
          <w:sz w:val="20"/>
        </w:rPr>
        <w:t>TERMIN ZWIĄZANIA OFERTĄ</w:t>
      </w:r>
    </w:p>
    <w:p w14:paraId="002FD79E" w14:textId="4B84AD30"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Wykonawca będzie związany ofertą </w:t>
      </w:r>
      <w:r w:rsidRPr="00FF028F">
        <w:rPr>
          <w:rFonts w:ascii="Arial" w:hAnsi="Arial" w:cs="Arial"/>
          <w:b/>
          <w:bCs/>
        </w:rPr>
        <w:t xml:space="preserve">przez </w:t>
      </w:r>
      <w:r w:rsidRPr="00670E20">
        <w:rPr>
          <w:rFonts w:ascii="Arial" w:hAnsi="Arial" w:cs="Arial"/>
          <w:b/>
          <w:bCs/>
        </w:rPr>
        <w:t xml:space="preserve">okres 30 dni, tj. do dnia </w:t>
      </w:r>
      <w:r w:rsidR="009D1733">
        <w:rPr>
          <w:rFonts w:ascii="Arial" w:hAnsi="Arial" w:cs="Arial"/>
          <w:b/>
          <w:bCs/>
        </w:rPr>
        <w:t>23</w:t>
      </w:r>
      <w:r w:rsidR="00670E20" w:rsidRPr="00670E20">
        <w:rPr>
          <w:rFonts w:ascii="Arial" w:hAnsi="Arial" w:cs="Arial"/>
          <w:b/>
          <w:bCs/>
        </w:rPr>
        <w:t>.04.</w:t>
      </w:r>
      <w:r w:rsidR="00D734EF" w:rsidRPr="00670E20">
        <w:rPr>
          <w:rFonts w:ascii="Arial" w:hAnsi="Arial" w:cs="Arial"/>
          <w:b/>
          <w:bCs/>
        </w:rPr>
        <w:t>2022r.</w:t>
      </w:r>
      <w:r w:rsidRPr="00FF028F">
        <w:rPr>
          <w:rFonts w:ascii="Arial" w:hAnsi="Arial" w:cs="Arial"/>
        </w:rPr>
        <w:t xml:space="preserve"> Bieg terminu związania ofertą rozpoczyna się wraz z upływem terminu składania ofert.</w:t>
      </w:r>
    </w:p>
    <w:p w14:paraId="3F7140B8" w14:textId="402EC66E"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FF028F">
        <w:rPr>
          <w:rFonts w:ascii="Arial" w:hAnsi="Arial" w:cs="Arial"/>
        </w:rPr>
        <w:t>3</w:t>
      </w:r>
      <w:r w:rsidRPr="00FF028F">
        <w:rPr>
          <w:rFonts w:ascii="Arial" w:hAnsi="Arial" w:cs="Arial"/>
        </w:rPr>
        <w:t xml:space="preserve">0 dni. </w:t>
      </w:r>
      <w:r w:rsidRPr="00FF028F">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FF028F" w:rsidRDefault="00E2594D" w:rsidP="00964C72">
      <w:pPr>
        <w:pStyle w:val="Nagwek4"/>
        <w:numPr>
          <w:ilvl w:val="0"/>
          <w:numId w:val="14"/>
        </w:numPr>
        <w:ind w:left="397"/>
        <w:jc w:val="both"/>
        <w:rPr>
          <w:sz w:val="20"/>
        </w:rPr>
      </w:pPr>
      <w:r w:rsidRPr="00FF028F">
        <w:rPr>
          <w:sz w:val="20"/>
        </w:rPr>
        <w:t>SPOSÓB I TERMIN SKŁADANIA I OTWARCIA OFERT</w:t>
      </w:r>
    </w:p>
    <w:p w14:paraId="73296B07" w14:textId="10602931" w:rsidR="007A56A1" w:rsidRPr="00670E20" w:rsidRDefault="007A56A1" w:rsidP="007A785D">
      <w:pPr>
        <w:pStyle w:val="Tekstpodstawowy"/>
        <w:numPr>
          <w:ilvl w:val="0"/>
          <w:numId w:val="20"/>
        </w:numPr>
        <w:ind w:left="284" w:hanging="284"/>
        <w:rPr>
          <w:rFonts w:cs="Arial"/>
          <w:color w:val="000000" w:themeColor="text1"/>
          <w:sz w:val="20"/>
        </w:rPr>
      </w:pPr>
      <w:r w:rsidRPr="00670E20">
        <w:rPr>
          <w:rFonts w:cs="Arial"/>
          <w:color w:val="000000" w:themeColor="text1"/>
          <w:sz w:val="20"/>
        </w:rPr>
        <w:t>Ofertę należy złożyć:</w:t>
      </w:r>
      <w:r w:rsidR="00A42A44" w:rsidRPr="00670E20">
        <w:rPr>
          <w:rFonts w:cs="Arial"/>
          <w:color w:val="000000" w:themeColor="text1"/>
          <w:sz w:val="20"/>
        </w:rPr>
        <w:t xml:space="preserve"> </w:t>
      </w:r>
      <w:r w:rsidRPr="00670E20">
        <w:rPr>
          <w:rFonts w:eastAsia="Calibri" w:cs="Arial"/>
          <w:color w:val="000000" w:themeColor="text1"/>
          <w:sz w:val="20"/>
          <w:lang w:eastAsia="en-US"/>
        </w:rPr>
        <w:t>za pośrednictwem formularza do złożenia, zmiany, wycofania oferty lub wniosku dostępnego na ePUAP i udostępnionego również na miniPortalu w nieprzekraczalnym terminie:</w:t>
      </w:r>
      <w:r w:rsidR="00C10672" w:rsidRPr="00670E20">
        <w:rPr>
          <w:rFonts w:eastAsia="Calibri" w:cs="Arial"/>
          <w:color w:val="000000" w:themeColor="text1"/>
          <w:sz w:val="20"/>
          <w:lang w:eastAsia="en-US"/>
        </w:rPr>
        <w:t xml:space="preserve"> </w:t>
      </w:r>
      <w:r w:rsidRPr="00670E20">
        <w:rPr>
          <w:rFonts w:eastAsia="Calibri" w:cs="Arial"/>
          <w:b/>
          <w:color w:val="000000" w:themeColor="text1"/>
          <w:sz w:val="20"/>
          <w:lang w:eastAsia="en-US"/>
        </w:rPr>
        <w:t xml:space="preserve">do </w:t>
      </w:r>
      <w:r w:rsidR="009C2D17">
        <w:rPr>
          <w:rFonts w:eastAsia="Calibri" w:cs="Arial"/>
          <w:b/>
          <w:color w:val="000000" w:themeColor="text1"/>
          <w:sz w:val="20"/>
          <w:lang w:eastAsia="en-US"/>
        </w:rPr>
        <w:t>25.</w:t>
      </w:r>
      <w:r w:rsidR="00670E20" w:rsidRPr="00670E20">
        <w:rPr>
          <w:rFonts w:eastAsia="Calibri" w:cs="Arial"/>
          <w:b/>
          <w:color w:val="000000" w:themeColor="text1"/>
          <w:sz w:val="20"/>
          <w:lang w:eastAsia="en-US"/>
        </w:rPr>
        <w:t>03.</w:t>
      </w:r>
      <w:r w:rsidR="00A42A44" w:rsidRPr="00670E20">
        <w:rPr>
          <w:rFonts w:eastAsia="Calibri" w:cs="Arial"/>
          <w:b/>
          <w:color w:val="000000" w:themeColor="text1"/>
          <w:sz w:val="20"/>
          <w:lang w:eastAsia="en-US"/>
        </w:rPr>
        <w:t>202</w:t>
      </w:r>
      <w:r w:rsidR="00D734EF" w:rsidRPr="00670E20">
        <w:rPr>
          <w:rFonts w:eastAsia="Calibri" w:cs="Arial"/>
          <w:b/>
          <w:color w:val="000000" w:themeColor="text1"/>
          <w:sz w:val="20"/>
          <w:lang w:eastAsia="en-US"/>
        </w:rPr>
        <w:t>2</w:t>
      </w:r>
      <w:r w:rsidR="004848C7" w:rsidRPr="00670E20">
        <w:rPr>
          <w:rFonts w:eastAsia="Calibri" w:cs="Arial"/>
          <w:b/>
          <w:color w:val="000000" w:themeColor="text1"/>
          <w:sz w:val="20"/>
          <w:lang w:eastAsia="en-US"/>
        </w:rPr>
        <w:t xml:space="preserve"> </w:t>
      </w:r>
      <w:r w:rsidRPr="00670E20">
        <w:rPr>
          <w:rFonts w:eastAsia="Calibri" w:cs="Arial"/>
          <w:b/>
          <w:color w:val="000000" w:themeColor="text1"/>
          <w:sz w:val="20"/>
          <w:lang w:eastAsia="en-US"/>
        </w:rPr>
        <w:t xml:space="preserve">r. godz. </w:t>
      </w:r>
      <w:r w:rsidR="00A42A44" w:rsidRPr="00670E20">
        <w:rPr>
          <w:rFonts w:eastAsia="Calibri" w:cs="Arial"/>
          <w:b/>
          <w:color w:val="000000" w:themeColor="text1"/>
          <w:sz w:val="20"/>
          <w:lang w:eastAsia="en-US"/>
        </w:rPr>
        <w:t>9:</w:t>
      </w:r>
      <w:r w:rsidR="00A42A44" w:rsidRPr="00670E20">
        <w:rPr>
          <w:rFonts w:eastAsia="Calibri" w:cs="Arial"/>
          <w:b/>
          <w:color w:val="000000" w:themeColor="text1"/>
          <w:sz w:val="20"/>
          <w:vertAlign w:val="superscript"/>
          <w:lang w:eastAsia="en-US"/>
        </w:rPr>
        <w:t>30</w:t>
      </w:r>
      <w:r w:rsidR="00A42A44" w:rsidRPr="00670E20">
        <w:rPr>
          <w:rFonts w:eastAsia="Calibri" w:cs="Arial"/>
          <w:b/>
          <w:color w:val="000000" w:themeColor="text1"/>
          <w:sz w:val="20"/>
          <w:lang w:eastAsia="en-US"/>
        </w:rPr>
        <w:t>.</w:t>
      </w:r>
    </w:p>
    <w:p w14:paraId="56DB0F60" w14:textId="0E6C03B7" w:rsidR="007A56A1" w:rsidRPr="00670E20" w:rsidRDefault="007A56A1" w:rsidP="007A785D">
      <w:pPr>
        <w:numPr>
          <w:ilvl w:val="0"/>
          <w:numId w:val="20"/>
        </w:numPr>
        <w:ind w:left="284" w:hanging="284"/>
        <w:jc w:val="both"/>
        <w:rPr>
          <w:rFonts w:ascii="Arial" w:hAnsi="Arial" w:cs="Arial"/>
          <w:color w:val="000000" w:themeColor="text1"/>
        </w:rPr>
      </w:pPr>
      <w:r w:rsidRPr="00670E20">
        <w:rPr>
          <w:rFonts w:ascii="Arial" w:hAnsi="Arial" w:cs="Arial"/>
          <w:color w:val="000000" w:themeColor="text1"/>
        </w:rPr>
        <w:t xml:space="preserve">Otwarcie ofert nastąpi </w:t>
      </w:r>
      <w:r w:rsidR="009C2D17">
        <w:rPr>
          <w:rFonts w:ascii="Arial" w:hAnsi="Arial" w:cs="Arial"/>
          <w:b/>
          <w:bCs/>
          <w:color w:val="000000" w:themeColor="text1"/>
        </w:rPr>
        <w:t>25</w:t>
      </w:r>
      <w:r w:rsidR="00670E20" w:rsidRPr="00670E20">
        <w:rPr>
          <w:rFonts w:ascii="Arial" w:hAnsi="Arial" w:cs="Arial"/>
          <w:b/>
          <w:bCs/>
          <w:color w:val="000000" w:themeColor="text1"/>
        </w:rPr>
        <w:t>.03.</w:t>
      </w:r>
      <w:r w:rsidR="00A42A44" w:rsidRPr="00670E20">
        <w:rPr>
          <w:rFonts w:ascii="Arial" w:hAnsi="Arial" w:cs="Arial"/>
          <w:b/>
          <w:color w:val="000000" w:themeColor="text1"/>
        </w:rPr>
        <w:t>202</w:t>
      </w:r>
      <w:r w:rsidR="006B23BF" w:rsidRPr="00670E20">
        <w:rPr>
          <w:rFonts w:ascii="Arial" w:hAnsi="Arial" w:cs="Arial"/>
          <w:b/>
          <w:color w:val="000000" w:themeColor="text1"/>
        </w:rPr>
        <w:t>2</w:t>
      </w:r>
      <w:r w:rsidR="00A42A44" w:rsidRPr="00670E20">
        <w:rPr>
          <w:rFonts w:ascii="Arial" w:hAnsi="Arial" w:cs="Arial"/>
          <w:b/>
          <w:color w:val="000000" w:themeColor="text1"/>
        </w:rPr>
        <w:t xml:space="preserve"> r</w:t>
      </w:r>
      <w:r w:rsidRPr="00670E20">
        <w:rPr>
          <w:rFonts w:ascii="Arial" w:hAnsi="Arial" w:cs="Arial"/>
          <w:b/>
          <w:color w:val="000000" w:themeColor="text1"/>
        </w:rPr>
        <w:t>. o godz.</w:t>
      </w:r>
      <w:r w:rsidR="00A42A44" w:rsidRPr="00670E20">
        <w:rPr>
          <w:rFonts w:ascii="Arial" w:hAnsi="Arial" w:cs="Arial"/>
          <w:b/>
          <w:color w:val="000000" w:themeColor="text1"/>
        </w:rPr>
        <w:t xml:space="preserve"> 10:</w:t>
      </w:r>
      <w:r w:rsidR="00A42A44" w:rsidRPr="00670E20">
        <w:rPr>
          <w:rFonts w:ascii="Arial" w:hAnsi="Arial" w:cs="Arial"/>
          <w:b/>
          <w:color w:val="000000" w:themeColor="text1"/>
          <w:vertAlign w:val="superscript"/>
        </w:rPr>
        <w:t>00</w:t>
      </w:r>
      <w:r w:rsidR="00A42A44" w:rsidRPr="00670E20">
        <w:rPr>
          <w:rFonts w:ascii="Arial" w:hAnsi="Arial" w:cs="Arial"/>
          <w:b/>
          <w:color w:val="000000" w:themeColor="text1"/>
        </w:rPr>
        <w:t>.</w:t>
      </w:r>
    </w:p>
    <w:p w14:paraId="7DCF3D89" w14:textId="77777777" w:rsidR="009946E9" w:rsidRPr="00C02C71" w:rsidRDefault="009946E9" w:rsidP="00964C72">
      <w:pPr>
        <w:pStyle w:val="Tekstpodstawowy"/>
        <w:numPr>
          <w:ilvl w:val="0"/>
          <w:numId w:val="14"/>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964C72">
      <w:pPr>
        <w:pStyle w:val="Tekstpodstawowy"/>
        <w:numPr>
          <w:ilvl w:val="0"/>
          <w:numId w:val="14"/>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964C72">
      <w:pPr>
        <w:pStyle w:val="Nagwek4"/>
        <w:numPr>
          <w:ilvl w:val="0"/>
          <w:numId w:val="14"/>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r w:rsidRPr="00862514">
        <w:rPr>
          <w:rFonts w:ascii="Arial" w:hAnsi="Arial" w:cs="Arial"/>
        </w:rPr>
        <w:t xml:space="preserve">Pc = (Cn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t>Pc</w:t>
      </w:r>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Cn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lastRenderedPageBreak/>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964C72">
      <w:pPr>
        <w:pStyle w:val="Nagwek4"/>
        <w:numPr>
          <w:ilvl w:val="0"/>
          <w:numId w:val="14"/>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Pzp, w terminach określonych w art. </w:t>
      </w:r>
      <w:r w:rsidR="00406049">
        <w:rPr>
          <w:rFonts w:ascii="Arial" w:hAnsi="Arial" w:cs="Arial"/>
        </w:rPr>
        <w:t>308</w:t>
      </w:r>
      <w:r w:rsidRPr="00862514">
        <w:rPr>
          <w:rFonts w:ascii="Arial" w:hAnsi="Arial" w:cs="Arial"/>
        </w:rPr>
        <w:t xml:space="preserve"> ustawy Pzp.</w:t>
      </w:r>
    </w:p>
    <w:p w14:paraId="0C7F7EDB" w14:textId="7FEE4189"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964C72">
      <w:pPr>
        <w:pStyle w:val="Nagwek4"/>
        <w:numPr>
          <w:ilvl w:val="0"/>
          <w:numId w:val="14"/>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964C72">
      <w:pPr>
        <w:pStyle w:val="Nagwek7"/>
        <w:numPr>
          <w:ilvl w:val="0"/>
          <w:numId w:val="14"/>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964C72">
      <w:pPr>
        <w:pStyle w:val="Nagwek4"/>
        <w:numPr>
          <w:ilvl w:val="0"/>
          <w:numId w:val="14"/>
        </w:numPr>
        <w:ind w:left="397"/>
        <w:rPr>
          <w:sz w:val="20"/>
        </w:rPr>
      </w:pPr>
      <w:r w:rsidRPr="00862514">
        <w:rPr>
          <w:sz w:val="20"/>
        </w:rPr>
        <w:t>POUCZENIE O ŚRODKACH OCHRONY PRAWNEJ PRZYSŁUGUJĄCYCH WYKONAWCY</w:t>
      </w:r>
    </w:p>
    <w:p w14:paraId="1F293CA2" w14:textId="620F8218" w:rsidR="00EC110F" w:rsidRPr="00862514" w:rsidRDefault="00EC110F" w:rsidP="007A785D">
      <w:pPr>
        <w:pStyle w:val="Akapitzlist"/>
        <w:numPr>
          <w:ilvl w:val="0"/>
          <w:numId w:val="17"/>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7A785D">
      <w:pPr>
        <w:pStyle w:val="Akapitzlist"/>
        <w:numPr>
          <w:ilvl w:val="0"/>
          <w:numId w:val="17"/>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964C72">
      <w:pPr>
        <w:pStyle w:val="Nagwek4"/>
        <w:numPr>
          <w:ilvl w:val="0"/>
          <w:numId w:val="14"/>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565E64A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C710F6">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671F4559" w14:textId="28C0158A" w:rsidR="00DE0A50" w:rsidRPr="00031B22" w:rsidRDefault="00DE0A50" w:rsidP="00C55668">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37AE" w14:textId="77777777" w:rsidR="00426475" w:rsidRDefault="00426475">
      <w:r>
        <w:separator/>
      </w:r>
    </w:p>
  </w:endnote>
  <w:endnote w:type="continuationSeparator" w:id="0">
    <w:p w14:paraId="79237A49" w14:textId="77777777" w:rsidR="00426475" w:rsidRDefault="0042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9E15" w14:textId="77777777" w:rsidR="00426475" w:rsidRDefault="00426475">
      <w:r>
        <w:separator/>
      </w:r>
    </w:p>
  </w:footnote>
  <w:footnote w:type="continuationSeparator" w:id="0">
    <w:p w14:paraId="0A07A69E" w14:textId="77777777" w:rsidR="00426475" w:rsidRDefault="00426475">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7"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8" w15:restartNumberingAfterBreak="0">
    <w:nsid w:val="0FE329FE"/>
    <w:multiLevelType w:val="hybridMultilevel"/>
    <w:tmpl w:val="78306BD6"/>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B25DA8"/>
    <w:multiLevelType w:val="multilevel"/>
    <w:tmpl w:val="6D0600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5B313D1B"/>
    <w:multiLevelType w:val="hybridMultilevel"/>
    <w:tmpl w:val="D2F47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9"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3" w15:restartNumberingAfterBreak="0">
    <w:nsid w:val="6F6E148B"/>
    <w:multiLevelType w:val="hybridMultilevel"/>
    <w:tmpl w:val="E876B600"/>
    <w:lvl w:ilvl="0" w:tplc="11A0A58E">
      <w:start w:val="1"/>
      <w:numFmt w:val="upperRoman"/>
      <w:lvlText w:val="%1."/>
      <w:lvlJc w:val="left"/>
      <w:pPr>
        <w:ind w:left="567" w:hanging="340"/>
      </w:pPr>
      <w:rPr>
        <w:rFonts w:hint="default"/>
      </w:rPr>
    </w:lvl>
    <w:lvl w:ilvl="1" w:tplc="9D6245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6" w15:restartNumberingAfterBreak="0">
    <w:nsid w:val="73195A4A"/>
    <w:multiLevelType w:val="hybridMultilevel"/>
    <w:tmpl w:val="38F0DFDE"/>
    <w:lvl w:ilvl="0" w:tplc="04150001">
      <w:start w:val="1"/>
      <w:numFmt w:val="bullet"/>
      <w:lvlText w:val=""/>
      <w:lvlJc w:val="left"/>
      <w:pPr>
        <w:ind w:left="1421" w:hanging="360"/>
      </w:pPr>
      <w:rPr>
        <w:rFonts w:ascii="Symbol" w:hAnsi="Symbol"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37"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5"/>
  </w:num>
  <w:num w:numId="3">
    <w:abstractNumId w:val="32"/>
  </w:num>
  <w:num w:numId="4">
    <w:abstractNumId w:val="30"/>
  </w:num>
  <w:num w:numId="5">
    <w:abstractNumId w:val="7"/>
    <w:lvlOverride w:ilvl="0">
      <w:startOverride w:val="1"/>
    </w:lvlOverride>
  </w:num>
  <w:num w:numId="6">
    <w:abstractNumId w:val="6"/>
    <w:lvlOverride w:ilvl="0">
      <w:startOverride w:val="1"/>
    </w:lvlOverride>
  </w:num>
  <w:num w:numId="7">
    <w:abstractNumId w:val="29"/>
  </w:num>
  <w:num w:numId="8">
    <w:abstractNumId w:val="22"/>
  </w:num>
  <w:num w:numId="9">
    <w:abstractNumId w:val="9"/>
  </w:num>
  <w:num w:numId="10">
    <w:abstractNumId w:val="1"/>
  </w:num>
  <w:num w:numId="11">
    <w:abstractNumId w:val="16"/>
  </w:num>
  <w:num w:numId="12">
    <w:abstractNumId w:val="11"/>
  </w:num>
  <w:num w:numId="13">
    <w:abstractNumId w:val="20"/>
  </w:num>
  <w:num w:numId="14">
    <w:abstractNumId w:val="33"/>
  </w:num>
  <w:num w:numId="15">
    <w:abstractNumId w:val="37"/>
  </w:num>
  <w:num w:numId="16">
    <w:abstractNumId w:val="14"/>
  </w:num>
  <w:num w:numId="17">
    <w:abstractNumId w:val="27"/>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31"/>
  </w:num>
  <w:num w:numId="28">
    <w:abstractNumId w:val="12"/>
  </w:num>
  <w:num w:numId="29">
    <w:abstractNumId w:val="26"/>
  </w:num>
  <w:num w:numId="30">
    <w:abstractNumId w:val="21"/>
  </w:num>
  <w:num w:numId="31">
    <w:abstractNumId w:val="24"/>
  </w:num>
  <w:num w:numId="32">
    <w:abstractNumId w:val="36"/>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33D1"/>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69EC"/>
    <w:rsid w:val="000A6B9F"/>
    <w:rsid w:val="000A7799"/>
    <w:rsid w:val="000A791C"/>
    <w:rsid w:val="000B40D3"/>
    <w:rsid w:val="000B6DBD"/>
    <w:rsid w:val="000C02A6"/>
    <w:rsid w:val="000C10E2"/>
    <w:rsid w:val="000C1B3F"/>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2584"/>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6693"/>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B7ADC"/>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2122"/>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1DE"/>
    <w:rsid w:val="003D667C"/>
    <w:rsid w:val="003D67DA"/>
    <w:rsid w:val="003D7F42"/>
    <w:rsid w:val="003E0167"/>
    <w:rsid w:val="003E1AF9"/>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475"/>
    <w:rsid w:val="0042653E"/>
    <w:rsid w:val="004276DC"/>
    <w:rsid w:val="0043039D"/>
    <w:rsid w:val="0043060D"/>
    <w:rsid w:val="00432631"/>
    <w:rsid w:val="00434EF0"/>
    <w:rsid w:val="00435164"/>
    <w:rsid w:val="00436F9D"/>
    <w:rsid w:val="0043782D"/>
    <w:rsid w:val="00442057"/>
    <w:rsid w:val="004543E4"/>
    <w:rsid w:val="00455408"/>
    <w:rsid w:val="00457F30"/>
    <w:rsid w:val="0046183D"/>
    <w:rsid w:val="004640DE"/>
    <w:rsid w:val="004648C5"/>
    <w:rsid w:val="00464AEC"/>
    <w:rsid w:val="00466CB8"/>
    <w:rsid w:val="00466DD9"/>
    <w:rsid w:val="004734F5"/>
    <w:rsid w:val="004848C7"/>
    <w:rsid w:val="004849BD"/>
    <w:rsid w:val="00484A1F"/>
    <w:rsid w:val="00487D10"/>
    <w:rsid w:val="004920F0"/>
    <w:rsid w:val="0049786E"/>
    <w:rsid w:val="004A15D1"/>
    <w:rsid w:val="004A2446"/>
    <w:rsid w:val="004A5799"/>
    <w:rsid w:val="004B3295"/>
    <w:rsid w:val="004B4590"/>
    <w:rsid w:val="004B48D8"/>
    <w:rsid w:val="004C02CC"/>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4F6633"/>
    <w:rsid w:val="00501D15"/>
    <w:rsid w:val="00504ED6"/>
    <w:rsid w:val="00507568"/>
    <w:rsid w:val="00510680"/>
    <w:rsid w:val="00513DF9"/>
    <w:rsid w:val="00517652"/>
    <w:rsid w:val="00517A39"/>
    <w:rsid w:val="0052577F"/>
    <w:rsid w:val="005313DB"/>
    <w:rsid w:val="00534045"/>
    <w:rsid w:val="00536A01"/>
    <w:rsid w:val="0054367C"/>
    <w:rsid w:val="00550B57"/>
    <w:rsid w:val="0055346F"/>
    <w:rsid w:val="00554F32"/>
    <w:rsid w:val="00555523"/>
    <w:rsid w:val="005573F9"/>
    <w:rsid w:val="005607EB"/>
    <w:rsid w:val="00561031"/>
    <w:rsid w:val="00561218"/>
    <w:rsid w:val="00562A3E"/>
    <w:rsid w:val="005654C0"/>
    <w:rsid w:val="00566DE2"/>
    <w:rsid w:val="00567440"/>
    <w:rsid w:val="0057028A"/>
    <w:rsid w:val="00571357"/>
    <w:rsid w:val="00573AC5"/>
    <w:rsid w:val="005813DC"/>
    <w:rsid w:val="005832A4"/>
    <w:rsid w:val="00583B9B"/>
    <w:rsid w:val="00583FBC"/>
    <w:rsid w:val="00585AE5"/>
    <w:rsid w:val="005875B2"/>
    <w:rsid w:val="00587C3A"/>
    <w:rsid w:val="00592E23"/>
    <w:rsid w:val="005938FC"/>
    <w:rsid w:val="00596117"/>
    <w:rsid w:val="005A23A7"/>
    <w:rsid w:val="005A2E57"/>
    <w:rsid w:val="005A66E3"/>
    <w:rsid w:val="005A68FD"/>
    <w:rsid w:val="005B054F"/>
    <w:rsid w:val="005B2AA6"/>
    <w:rsid w:val="005B37CB"/>
    <w:rsid w:val="005B493C"/>
    <w:rsid w:val="005B5953"/>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0E20"/>
    <w:rsid w:val="00675F59"/>
    <w:rsid w:val="00677567"/>
    <w:rsid w:val="006827F0"/>
    <w:rsid w:val="00682B35"/>
    <w:rsid w:val="006833A9"/>
    <w:rsid w:val="00683BA5"/>
    <w:rsid w:val="00683D34"/>
    <w:rsid w:val="00684149"/>
    <w:rsid w:val="00694DC2"/>
    <w:rsid w:val="006969C8"/>
    <w:rsid w:val="00696F99"/>
    <w:rsid w:val="006A7884"/>
    <w:rsid w:val="006A7F51"/>
    <w:rsid w:val="006B10F5"/>
    <w:rsid w:val="006B23BF"/>
    <w:rsid w:val="006B269A"/>
    <w:rsid w:val="006B37D3"/>
    <w:rsid w:val="006B422E"/>
    <w:rsid w:val="006B48DD"/>
    <w:rsid w:val="006C210C"/>
    <w:rsid w:val="006C2838"/>
    <w:rsid w:val="006C3045"/>
    <w:rsid w:val="006C4D95"/>
    <w:rsid w:val="006D012E"/>
    <w:rsid w:val="006D28E8"/>
    <w:rsid w:val="006D3B3A"/>
    <w:rsid w:val="006D6487"/>
    <w:rsid w:val="006D6A60"/>
    <w:rsid w:val="006D6BE8"/>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36C9"/>
    <w:rsid w:val="00735504"/>
    <w:rsid w:val="00742CB0"/>
    <w:rsid w:val="00742D16"/>
    <w:rsid w:val="00743F96"/>
    <w:rsid w:val="007445BF"/>
    <w:rsid w:val="00744D46"/>
    <w:rsid w:val="00747D64"/>
    <w:rsid w:val="00751A5F"/>
    <w:rsid w:val="00752EBE"/>
    <w:rsid w:val="007649E5"/>
    <w:rsid w:val="007657DF"/>
    <w:rsid w:val="0076581D"/>
    <w:rsid w:val="00765D2E"/>
    <w:rsid w:val="0076659A"/>
    <w:rsid w:val="0077087A"/>
    <w:rsid w:val="007718EC"/>
    <w:rsid w:val="00786EEA"/>
    <w:rsid w:val="007879EF"/>
    <w:rsid w:val="00790338"/>
    <w:rsid w:val="007918A9"/>
    <w:rsid w:val="00795265"/>
    <w:rsid w:val="00797ADD"/>
    <w:rsid w:val="007A0E45"/>
    <w:rsid w:val="007A2D65"/>
    <w:rsid w:val="007A2D97"/>
    <w:rsid w:val="007A3571"/>
    <w:rsid w:val="007A35BF"/>
    <w:rsid w:val="007A4CF5"/>
    <w:rsid w:val="007A5512"/>
    <w:rsid w:val="007A56A1"/>
    <w:rsid w:val="007A5DD9"/>
    <w:rsid w:val="007A649B"/>
    <w:rsid w:val="007A6E9F"/>
    <w:rsid w:val="007A785D"/>
    <w:rsid w:val="007B39CF"/>
    <w:rsid w:val="007B67DF"/>
    <w:rsid w:val="007C3F4D"/>
    <w:rsid w:val="007C4198"/>
    <w:rsid w:val="007C436D"/>
    <w:rsid w:val="007C55F2"/>
    <w:rsid w:val="007C6012"/>
    <w:rsid w:val="007C784D"/>
    <w:rsid w:val="007D441D"/>
    <w:rsid w:val="007D6500"/>
    <w:rsid w:val="007D74BB"/>
    <w:rsid w:val="007E1956"/>
    <w:rsid w:val="007E21B4"/>
    <w:rsid w:val="007E3DEB"/>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1E"/>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389A"/>
    <w:rsid w:val="00875826"/>
    <w:rsid w:val="0087582C"/>
    <w:rsid w:val="008763FE"/>
    <w:rsid w:val="00882F82"/>
    <w:rsid w:val="00883585"/>
    <w:rsid w:val="0088371E"/>
    <w:rsid w:val="008845E4"/>
    <w:rsid w:val="00887237"/>
    <w:rsid w:val="00891673"/>
    <w:rsid w:val="00891A5E"/>
    <w:rsid w:val="00891E4B"/>
    <w:rsid w:val="00893A1F"/>
    <w:rsid w:val="008A0769"/>
    <w:rsid w:val="008A2992"/>
    <w:rsid w:val="008B2CBD"/>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69B"/>
    <w:rsid w:val="009259E5"/>
    <w:rsid w:val="0093132E"/>
    <w:rsid w:val="00934571"/>
    <w:rsid w:val="009366D3"/>
    <w:rsid w:val="00937EAE"/>
    <w:rsid w:val="00940947"/>
    <w:rsid w:val="009421AA"/>
    <w:rsid w:val="00942D75"/>
    <w:rsid w:val="00947BB9"/>
    <w:rsid w:val="00951A51"/>
    <w:rsid w:val="00954CA3"/>
    <w:rsid w:val="0095678B"/>
    <w:rsid w:val="00964C72"/>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5DD3"/>
    <w:rsid w:val="009B645D"/>
    <w:rsid w:val="009B6AC7"/>
    <w:rsid w:val="009B6F32"/>
    <w:rsid w:val="009C2D17"/>
    <w:rsid w:val="009C457B"/>
    <w:rsid w:val="009C47CB"/>
    <w:rsid w:val="009D06D0"/>
    <w:rsid w:val="009D1733"/>
    <w:rsid w:val="009D183E"/>
    <w:rsid w:val="009D7572"/>
    <w:rsid w:val="009E04E3"/>
    <w:rsid w:val="009E1E85"/>
    <w:rsid w:val="009E20B1"/>
    <w:rsid w:val="009E3593"/>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1820"/>
    <w:rsid w:val="00A96FBF"/>
    <w:rsid w:val="00AA2CDF"/>
    <w:rsid w:val="00AA34C5"/>
    <w:rsid w:val="00AA4CD0"/>
    <w:rsid w:val="00AA6BB5"/>
    <w:rsid w:val="00AA7118"/>
    <w:rsid w:val="00AB2494"/>
    <w:rsid w:val="00AB33EE"/>
    <w:rsid w:val="00AB647D"/>
    <w:rsid w:val="00AC0339"/>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DC9"/>
    <w:rsid w:val="00B12F90"/>
    <w:rsid w:val="00B13F7E"/>
    <w:rsid w:val="00B14AD5"/>
    <w:rsid w:val="00B153FC"/>
    <w:rsid w:val="00B154A4"/>
    <w:rsid w:val="00B23982"/>
    <w:rsid w:val="00B24FDD"/>
    <w:rsid w:val="00B2657D"/>
    <w:rsid w:val="00B2722D"/>
    <w:rsid w:val="00B27A2C"/>
    <w:rsid w:val="00B30766"/>
    <w:rsid w:val="00B35C21"/>
    <w:rsid w:val="00B361ED"/>
    <w:rsid w:val="00B36733"/>
    <w:rsid w:val="00B36BFC"/>
    <w:rsid w:val="00B3774A"/>
    <w:rsid w:val="00B40AE1"/>
    <w:rsid w:val="00B40FA7"/>
    <w:rsid w:val="00B42689"/>
    <w:rsid w:val="00B46156"/>
    <w:rsid w:val="00B51E8F"/>
    <w:rsid w:val="00B52440"/>
    <w:rsid w:val="00B56FE3"/>
    <w:rsid w:val="00B60E0A"/>
    <w:rsid w:val="00B63818"/>
    <w:rsid w:val="00B63C68"/>
    <w:rsid w:val="00B64A29"/>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118D"/>
    <w:rsid w:val="00BD4BC2"/>
    <w:rsid w:val="00BE1672"/>
    <w:rsid w:val="00BE4054"/>
    <w:rsid w:val="00BE4C44"/>
    <w:rsid w:val="00BE60F3"/>
    <w:rsid w:val="00BE6482"/>
    <w:rsid w:val="00BF03B5"/>
    <w:rsid w:val="00BF073D"/>
    <w:rsid w:val="00BF2F99"/>
    <w:rsid w:val="00BF510F"/>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55668"/>
    <w:rsid w:val="00C60092"/>
    <w:rsid w:val="00C60AD7"/>
    <w:rsid w:val="00C60E9E"/>
    <w:rsid w:val="00C625FB"/>
    <w:rsid w:val="00C62E88"/>
    <w:rsid w:val="00C6354C"/>
    <w:rsid w:val="00C64014"/>
    <w:rsid w:val="00C655E3"/>
    <w:rsid w:val="00C6784E"/>
    <w:rsid w:val="00C7108A"/>
    <w:rsid w:val="00C710F6"/>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34EF"/>
    <w:rsid w:val="00D7495D"/>
    <w:rsid w:val="00D7703A"/>
    <w:rsid w:val="00D872E8"/>
    <w:rsid w:val="00D915C1"/>
    <w:rsid w:val="00D94EB4"/>
    <w:rsid w:val="00D96F41"/>
    <w:rsid w:val="00DA1F36"/>
    <w:rsid w:val="00DA5D6F"/>
    <w:rsid w:val="00DA70FD"/>
    <w:rsid w:val="00DA7627"/>
    <w:rsid w:val="00DB3749"/>
    <w:rsid w:val="00DB4A2C"/>
    <w:rsid w:val="00DB725F"/>
    <w:rsid w:val="00DC297A"/>
    <w:rsid w:val="00DC4163"/>
    <w:rsid w:val="00DC6E4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5DAF"/>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229F"/>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67441"/>
    <w:rsid w:val="00F71E57"/>
    <w:rsid w:val="00F72D48"/>
    <w:rsid w:val="00F749A3"/>
    <w:rsid w:val="00F753A4"/>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T_SZ_List Paragraph,lp1"/>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uiPriority w:val="34"/>
    <w:qFormat/>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9</Pages>
  <Words>4410</Words>
  <Characters>26464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30813</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157</cp:revision>
  <cp:lastPrinted>2022-03-14T09:58:00Z</cp:lastPrinted>
  <dcterms:created xsi:type="dcterms:W3CDTF">2020-02-05T12:18:00Z</dcterms:created>
  <dcterms:modified xsi:type="dcterms:W3CDTF">2022-03-15T19:34:00Z</dcterms:modified>
</cp:coreProperties>
</file>