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8B871" w14:textId="77777777" w:rsidR="00C9268B" w:rsidRDefault="00066C3D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5F55DD0D" wp14:editId="7C0E26A5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6911" w14:textId="3D9BAEB4" w:rsidR="00C9268B" w:rsidRDefault="00066C3D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Hlk14418664"/>
      <w:bookmarkStart w:id="1" w:name="_Hlk14413658"/>
      <w:bookmarkEnd w:id="0"/>
      <w:bookmarkEnd w:id="1"/>
      <w:r>
        <w:rPr>
          <w:rFonts w:ascii="Arial" w:hAnsi="Arial" w:cs="Arial"/>
          <w:color w:val="auto"/>
          <w:sz w:val="20"/>
          <w:szCs w:val="20"/>
        </w:rPr>
        <w:t>Bydgoszcz, dn.1</w:t>
      </w:r>
      <w:r w:rsidR="00A95AD6">
        <w:rPr>
          <w:rFonts w:ascii="Arial" w:hAnsi="Arial" w:cs="Arial"/>
          <w:color w:val="auto"/>
          <w:sz w:val="20"/>
          <w:szCs w:val="20"/>
        </w:rPr>
        <w:t>4</w:t>
      </w:r>
      <w:r>
        <w:rPr>
          <w:rFonts w:ascii="Arial" w:hAnsi="Arial" w:cs="Arial"/>
          <w:color w:val="auto"/>
          <w:sz w:val="20"/>
          <w:szCs w:val="20"/>
        </w:rPr>
        <w:t>.12.2021</w:t>
      </w:r>
    </w:p>
    <w:p w14:paraId="33A39CD9" w14:textId="77777777" w:rsidR="00C9268B" w:rsidRDefault="00066C3D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Nr sprawy: 40 / 2021 / TP</w:t>
      </w:r>
    </w:p>
    <w:p w14:paraId="26C50B6C" w14:textId="77777777" w:rsidR="00C9268B" w:rsidRDefault="00066C3D">
      <w:pPr>
        <w:spacing w:before="24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Hlk144186641"/>
      <w:bookmarkEnd w:id="2"/>
      <w:r>
        <w:rPr>
          <w:rFonts w:ascii="Arial" w:hAnsi="Arial" w:cs="Arial"/>
          <w:color w:val="auto"/>
          <w:sz w:val="20"/>
          <w:szCs w:val="20"/>
        </w:rPr>
        <w:t>Do Wykonawców:</w:t>
      </w:r>
    </w:p>
    <w:p w14:paraId="7053F8DC" w14:textId="77777777" w:rsidR="00C9268B" w:rsidRDefault="00066C3D">
      <w:pPr>
        <w:spacing w:after="0" w:line="240" w:lineRule="auto"/>
        <w:ind w:left="851" w:hanging="851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Dotyczy: postępowania o udzielenie zamówienie publicznego w przetargu nieograniczonego na </w:t>
      </w:r>
      <w:r>
        <w:rPr>
          <w:rFonts w:ascii="Arial" w:hAnsi="Arial" w:cs="Arial"/>
          <w:b/>
          <w:bCs/>
          <w:color w:val="auto"/>
          <w:sz w:val="20"/>
          <w:szCs w:val="20"/>
        </w:rPr>
        <w:t xml:space="preserve">dostawy opatrunków i innych wyrobów medycznych </w:t>
      </w:r>
      <w:r>
        <w:rPr>
          <w:rFonts w:ascii="Arial" w:hAnsi="Arial" w:cs="Arial"/>
          <w:color w:val="auto"/>
          <w:sz w:val="20"/>
          <w:szCs w:val="20"/>
        </w:rPr>
        <w:t xml:space="preserve">dla Wojewódzkiego Szpitala Dziecięcego </w:t>
      </w:r>
      <w:r>
        <w:rPr>
          <w:rFonts w:ascii="Arial" w:hAnsi="Arial" w:cs="Arial"/>
          <w:color w:val="auto"/>
          <w:sz w:val="20"/>
          <w:szCs w:val="20"/>
        </w:rPr>
        <w:t>im. J. Brudzińskiego w Bydgoszczy.</w:t>
      </w:r>
    </w:p>
    <w:p w14:paraId="607F0CD3" w14:textId="77777777" w:rsidR="00C9268B" w:rsidRDefault="00066C3D">
      <w:pPr>
        <w:spacing w:before="240" w:after="0" w:line="240" w:lineRule="auto"/>
        <w:ind w:firstLine="851"/>
        <w:jc w:val="both"/>
        <w:rPr>
          <w:rFonts w:ascii="Arial" w:hAnsi="Arial" w:cs="Arial"/>
          <w:i/>
          <w:iCs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W związku z pytaniami wystosowanymi przez Wykonawców udzielamy wyjaśnień na podstawie art. 284 ust. 6 ustawy z dnia 11 września 2019r. Prawo zamówień publicznych </w:t>
      </w:r>
      <w:r>
        <w:rPr>
          <w:rFonts w:ascii="Arial" w:hAnsi="Arial" w:cs="Arial"/>
          <w:i/>
          <w:iCs/>
          <w:color w:val="auto"/>
          <w:sz w:val="16"/>
          <w:szCs w:val="16"/>
        </w:rPr>
        <w:t>(Dz. U. z 2021 r., poz. 1129 z późn. zm.)</w:t>
      </w:r>
      <w:r>
        <w:rPr>
          <w:rFonts w:ascii="Arial" w:hAnsi="Arial" w:cs="Arial"/>
          <w:i/>
          <w:iCs/>
          <w:color w:val="auto"/>
          <w:sz w:val="20"/>
          <w:szCs w:val="20"/>
        </w:rPr>
        <w:t>.</w:t>
      </w:r>
    </w:p>
    <w:p w14:paraId="051BF311" w14:textId="77777777" w:rsidR="00C9268B" w:rsidRDefault="00066C3D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bookmarkStart w:id="3" w:name="_Hlk14418562"/>
      <w:bookmarkEnd w:id="3"/>
      <w:r>
        <w:rPr>
          <w:rFonts w:ascii="Arial" w:hAnsi="Arial" w:cs="Arial"/>
          <w:b/>
          <w:bCs/>
          <w:color w:val="auto"/>
          <w:sz w:val="20"/>
          <w:szCs w:val="20"/>
          <w:u w:val="single"/>
        </w:rPr>
        <w:t>PYTANIA DOTYCZĄC</w:t>
      </w:r>
      <w:r>
        <w:rPr>
          <w:rFonts w:ascii="Arial" w:hAnsi="Arial" w:cs="Arial"/>
          <w:b/>
          <w:bCs/>
          <w:color w:val="auto"/>
          <w:sz w:val="20"/>
          <w:szCs w:val="20"/>
          <w:u w:val="single"/>
        </w:rPr>
        <w:t>E PRZEDMIOTU UMOWY</w:t>
      </w:r>
    </w:p>
    <w:p w14:paraId="1C4882AF" w14:textId="77777777" w:rsidR="00C9268B" w:rsidRDefault="00066C3D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auto"/>
          <w:sz w:val="20"/>
          <w:szCs w:val="20"/>
          <w:u w:val="single"/>
        </w:rPr>
        <w:t>PAKIET NR 3</w:t>
      </w:r>
    </w:p>
    <w:p w14:paraId="24CA2D32" w14:textId="6C5AE4D5" w:rsidR="00C9268B" w:rsidRDefault="00066C3D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 poz. 2</w:t>
      </w:r>
    </w:p>
    <w:p w14:paraId="7B34A4C9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wyrazi zgodę na zaoferowanie Cement kostny – radiocieniujący z gentamycyną - 40 g proszku + 14.7g cieczy.</w:t>
      </w:r>
    </w:p>
    <w:p w14:paraId="2DA2BA1E" w14:textId="77777777" w:rsidR="00C9268B" w:rsidRDefault="00066C3D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bCs/>
          <w:color w:val="auto"/>
          <w:sz w:val="20"/>
          <w:szCs w:val="20"/>
        </w:rPr>
        <w:t xml:space="preserve"> podtrzymuje zapis SWZ.</w:t>
      </w:r>
    </w:p>
    <w:p w14:paraId="56CAD78E" w14:textId="76099FE2" w:rsidR="00C9268B" w:rsidRDefault="00066C3D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2poz. 11</w:t>
      </w:r>
    </w:p>
    <w:p w14:paraId="3EBC4771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Czy Zamawiający dopuści folię silikonową o wymiarach 55mm x 75 x 1,0mm – </w:t>
      </w: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produkt będący wyrobem medycznym Klasy I Sterylne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pozostałe parametry zgodne z SWZ??</w:t>
      </w:r>
    </w:p>
    <w:p w14:paraId="580D8042" w14:textId="79D1F51D" w:rsidR="00C9268B" w:rsidRDefault="00066C3D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bCs/>
          <w:color w:val="auto"/>
          <w:sz w:val="20"/>
          <w:szCs w:val="20"/>
        </w:rPr>
        <w:t xml:space="preserve"> dopuszcza </w:t>
      </w:r>
      <w:r w:rsidR="00506A10">
        <w:rPr>
          <w:rFonts w:ascii="Arial" w:hAnsi="Arial" w:cs="Arial"/>
          <w:bCs/>
          <w:color w:val="auto"/>
          <w:sz w:val="20"/>
          <w:szCs w:val="20"/>
        </w:rPr>
        <w:t>przedstawioną folię silikonową</w:t>
      </w:r>
      <w:r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18FE4563" w14:textId="06B56594" w:rsidR="00C9268B" w:rsidRDefault="00066C3D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3 poz. 9</w:t>
      </w:r>
    </w:p>
    <w:p w14:paraId="6DB89F89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oczekuje bezpiecznego, szczelnego pojemnika do transportu próbek biopsyjnych, składającego się z pokrywy zawierającej środek utrwalający i zbiornika, pokrywa zbudowana z elementów:</w:t>
      </w:r>
    </w:p>
    <w:p w14:paraId="5ECD29ED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1) Tłok zakończony nakłuwaczem,</w:t>
      </w:r>
    </w:p>
    <w:p w14:paraId="7FCE5D4F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2) Folia aluminiowa zgrzana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z nakrętką,</w:t>
      </w:r>
    </w:p>
    <w:p w14:paraId="2ADE9557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3) Filtr zabezpieczający,</w:t>
      </w:r>
    </w:p>
    <w:p w14:paraId="3813E4FA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4) Przycisk uwalniający substancję utrwalającą,</w:t>
      </w:r>
    </w:p>
    <w:p w14:paraId="6E441166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5) Substancja utrwalająca - Formaldechyd 4% w roztworze wodnym (10% roztwór formaliny) i &lt;2.5% metanol o łącznej objętości 20ml,</w:t>
      </w:r>
    </w:p>
    <w:p w14:paraId="445C7A4E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6) Pokrywa wyposażona w gwint zewnętrzny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2ACCCCBE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7) Zbiornik wyposażony w gwint wewnętrzny służący do zamknięcia i szczelnego połączenia z pokrywą, z zachowaniem pozostałych parametrów SWZ?</w:t>
      </w:r>
    </w:p>
    <w:p w14:paraId="0DD756AA" w14:textId="5BDF6D9D" w:rsidR="00C9268B" w:rsidRDefault="00066C3D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>
        <w:rPr>
          <w:rFonts w:ascii="Arial" w:hAnsi="Arial" w:cs="Arial"/>
          <w:bCs/>
          <w:color w:val="auto"/>
          <w:sz w:val="20"/>
          <w:szCs w:val="20"/>
        </w:rPr>
        <w:t>dopuszcza</w:t>
      </w:r>
      <w:r w:rsidR="00506A10">
        <w:rPr>
          <w:rFonts w:ascii="Arial" w:hAnsi="Arial" w:cs="Arial"/>
          <w:bCs/>
          <w:color w:val="auto"/>
          <w:sz w:val="20"/>
          <w:szCs w:val="20"/>
        </w:rPr>
        <w:t xml:space="preserve"> przedstawiony pojemnik do transportu próbek biopsyjnych</w:t>
      </w:r>
      <w:r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19246FBB" w14:textId="77777777" w:rsidR="00C9268B" w:rsidRDefault="00066C3D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4 poz. 9</w:t>
      </w:r>
    </w:p>
    <w:p w14:paraId="25DF26B6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oczekuje bezpiecznego, szczelnego pojemnika do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transportu próbek biopsyjnych, w którym substancja utrwalająca uwalniana jest po połączeniu pokrywy ze zbiornikiem i przez wciśnięcie przycisku wbudowanego w górną część pokryw, z zachowaniem pozostałych parametrów SWZ?</w:t>
      </w:r>
    </w:p>
    <w:p w14:paraId="7CDCDC6B" w14:textId="65AA933D" w:rsidR="00C9268B" w:rsidRDefault="00066C3D">
      <w:pPr>
        <w:spacing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Odpowiedź: </w:t>
      </w:r>
      <w:r w:rsidR="00506A10">
        <w:rPr>
          <w:rFonts w:ascii="Arial" w:hAnsi="Arial" w:cs="Arial"/>
          <w:color w:val="auto"/>
          <w:sz w:val="20"/>
          <w:szCs w:val="20"/>
        </w:rPr>
        <w:t>Zamawiający</w:t>
      </w:r>
      <w:r w:rsidR="00506A10">
        <w:rPr>
          <w:rFonts w:ascii="Arial" w:hAnsi="Arial" w:cs="Arial"/>
          <w:bCs/>
          <w:color w:val="auto"/>
          <w:sz w:val="20"/>
          <w:szCs w:val="20"/>
        </w:rPr>
        <w:t xml:space="preserve"> dopuszcza przedstawiony pojemnik do transportu próbek biopsyjnych</w:t>
      </w:r>
      <w:r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4000FFF0" w14:textId="77777777" w:rsidR="00C9268B" w:rsidRDefault="00066C3D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>
        <w:br w:type="page"/>
      </w:r>
    </w:p>
    <w:p w14:paraId="016778D3" w14:textId="77777777" w:rsidR="00C9268B" w:rsidRDefault="00066C3D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lastRenderedPageBreak/>
        <w:t>Pytanie 5 poz. 10</w:t>
      </w:r>
    </w:p>
    <w:p w14:paraId="7992F9EF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oczekuje bezpiecznego, szczelnego pojemnika do transportu próbek biopsyjnych, składającego się z pokrywy zawierającej środek utrwalający i zbiornika, pokrywa zbudowana z elementów:</w:t>
      </w:r>
    </w:p>
    <w:p w14:paraId="168B4A60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1) Tłok zakończony nakłuwacz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em,</w:t>
      </w:r>
    </w:p>
    <w:p w14:paraId="78B11053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2) Folia aluminiowa zgrzana z nakrętką,</w:t>
      </w:r>
    </w:p>
    <w:p w14:paraId="3BCC3CFC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3) Filtr zabezpieczający,</w:t>
      </w:r>
    </w:p>
    <w:p w14:paraId="254C5AB4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4) Przycisk uwalniający substancję utrwalającą, 5) Substancja utrwalająca - Formaldechyd 4% w roztworze wodnym (10% roztwór formaliny) i &lt;2.5% metanol o łącznej objętości 60ml,</w:t>
      </w:r>
    </w:p>
    <w:p w14:paraId="7D4065FB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6) Pokryw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a wyposażona w gwint zewnętrzny,</w:t>
      </w:r>
    </w:p>
    <w:p w14:paraId="2A955009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7) Zbiornik wyposażony w gwint wewnętrzny służący do zamknięcia i szczelnego połączenia z pokrywą, z zachowaniem pozostałych parametrów SWZ?</w:t>
      </w:r>
    </w:p>
    <w:p w14:paraId="3D2C3ADE" w14:textId="5B584DB9" w:rsidR="00C9268B" w:rsidRDefault="00066C3D">
      <w:pPr>
        <w:spacing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Odpowiedź: </w:t>
      </w:r>
      <w:r w:rsidR="00506A10">
        <w:rPr>
          <w:rFonts w:ascii="Arial" w:hAnsi="Arial" w:cs="Arial"/>
          <w:color w:val="auto"/>
          <w:sz w:val="20"/>
          <w:szCs w:val="20"/>
        </w:rPr>
        <w:t>Zamawiający</w:t>
      </w:r>
      <w:r w:rsidR="00506A10">
        <w:rPr>
          <w:rFonts w:ascii="Arial" w:hAnsi="Arial" w:cs="Arial"/>
          <w:bCs/>
          <w:color w:val="auto"/>
          <w:sz w:val="20"/>
          <w:szCs w:val="20"/>
        </w:rPr>
        <w:t xml:space="preserve"> dopuszcza przedstawiony pojemnik do transportu próbek biopsyjnych</w:t>
      </w:r>
      <w:r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4DB2911" w14:textId="77777777" w:rsidR="00C9268B" w:rsidRDefault="00066C3D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6 poz. 10</w:t>
      </w:r>
    </w:p>
    <w:p w14:paraId="46C369E3" w14:textId="77777777" w:rsidR="00C9268B" w:rsidRDefault="00066C3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Czy Zamawiający 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oczekuje bezpiecznego, szczelnego pojemnika do transportu próbek biopsyjnych, w którym substancja utrwalająca uwalniana jest po połączeniu pokrywy ze zbiornikiem i przez wciśnięcie przycisku wbudowanego w górną część pokryw, z zachowaniem pozostałych param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etrów SWZ?</w:t>
      </w:r>
    </w:p>
    <w:p w14:paraId="51C1F4D8" w14:textId="7377F0A8" w:rsidR="00C9268B" w:rsidRDefault="00066C3D">
      <w:pPr>
        <w:spacing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Odpowiedź: </w:t>
      </w:r>
      <w:r w:rsidR="00506A10">
        <w:rPr>
          <w:rFonts w:ascii="Arial" w:hAnsi="Arial" w:cs="Arial"/>
          <w:color w:val="auto"/>
          <w:sz w:val="20"/>
          <w:szCs w:val="20"/>
        </w:rPr>
        <w:t>Zamawiający</w:t>
      </w:r>
      <w:r w:rsidR="00506A10">
        <w:rPr>
          <w:rFonts w:ascii="Arial" w:hAnsi="Arial" w:cs="Arial"/>
          <w:bCs/>
          <w:color w:val="auto"/>
          <w:sz w:val="20"/>
          <w:szCs w:val="20"/>
        </w:rPr>
        <w:t xml:space="preserve"> dopuszcza przedstawiony pojemnik do transportu próbek biopsyjnych</w:t>
      </w:r>
      <w:r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68A6ECE" w14:textId="44D41083" w:rsidR="00302ABD" w:rsidRDefault="00302ABD" w:rsidP="00302ABD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PAKIET NR </w:t>
      </w:r>
      <w:r>
        <w:rPr>
          <w:rFonts w:ascii="Arial" w:hAnsi="Arial" w:cs="Arial"/>
          <w:b/>
          <w:bCs/>
          <w:color w:val="auto"/>
          <w:sz w:val="20"/>
          <w:szCs w:val="20"/>
          <w:u w:val="single"/>
        </w:rPr>
        <w:t>4</w:t>
      </w:r>
    </w:p>
    <w:p w14:paraId="67C9C9CC" w14:textId="280F028A" w:rsidR="00302ABD" w:rsidRDefault="00302ABD" w:rsidP="00302ABD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54598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3</w:t>
      </w:r>
    </w:p>
    <w:p w14:paraId="434F85B4" w14:textId="3264C305" w:rsidR="00302ABD" w:rsidRDefault="00545988" w:rsidP="00302AB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</w:t>
      </w:r>
      <w:r w:rsidRPr="0054598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zy Zamawiający dopuści możliwość zaoferowania opatrunek w rozmiarze 6,5 x 10 cm – pozostałe parametry zgodne z opisem SWZ?</w:t>
      </w:r>
    </w:p>
    <w:p w14:paraId="5CC92820" w14:textId="7A8E1FEE" w:rsidR="00302ABD" w:rsidRDefault="00302ABD" w:rsidP="00302ABD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Odpowiedź: Zamawiający</w:t>
      </w:r>
      <w:r w:rsidR="000E3648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54014560" w14:textId="77777777" w:rsidR="00302ABD" w:rsidRDefault="00302ABD" w:rsidP="00302ABD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auto"/>
          <w:sz w:val="20"/>
          <w:szCs w:val="20"/>
          <w:u w:val="single"/>
        </w:rPr>
        <w:t>PAKIET NR 4</w:t>
      </w:r>
    </w:p>
    <w:p w14:paraId="4FCF574E" w14:textId="5822080E" w:rsidR="00302ABD" w:rsidRDefault="00302ABD" w:rsidP="00302ABD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54598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 poz.4</w:t>
      </w:r>
    </w:p>
    <w:p w14:paraId="60552699" w14:textId="5D76D20A" w:rsidR="00302ABD" w:rsidRDefault="00545988" w:rsidP="00302AB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54598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opatrunek w rozmiarze 12,5 x 12,5 cm – pozostałe parametry zgodne z opisem SWZ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3DB69E90" w14:textId="36653972" w:rsidR="00302ABD" w:rsidRDefault="00302ABD" w:rsidP="00302ABD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Odpowiedź: Zamawiający</w:t>
      </w:r>
      <w:r w:rsidR="000E3648">
        <w:rPr>
          <w:rFonts w:ascii="Arial" w:hAnsi="Arial" w:cs="Arial"/>
          <w:bCs/>
          <w:color w:val="auto"/>
          <w:sz w:val="20"/>
          <w:szCs w:val="20"/>
        </w:rPr>
        <w:t xml:space="preserve"> podtrzymuje zapisy SWZ</w:t>
      </w:r>
    </w:p>
    <w:p w14:paraId="21EDD221" w14:textId="77777777" w:rsidR="00302ABD" w:rsidRDefault="00302ABD" w:rsidP="00302ABD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auto"/>
          <w:sz w:val="20"/>
          <w:szCs w:val="20"/>
          <w:u w:val="single"/>
        </w:rPr>
        <w:t>PAKIET NR 4</w:t>
      </w:r>
    </w:p>
    <w:p w14:paraId="3BA31155" w14:textId="1D14F25C" w:rsidR="00302ABD" w:rsidRDefault="00302ABD" w:rsidP="00302ABD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54598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 poz.3 i 4</w:t>
      </w:r>
    </w:p>
    <w:p w14:paraId="79DCBF72" w14:textId="0E72D96A" w:rsidR="00302ABD" w:rsidRDefault="00545988" w:rsidP="00302ABD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54598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opatrunek bez samoprzylepnej krawędzi – pozostałe parametry zgodne z opisem SWZ?</w:t>
      </w:r>
    </w:p>
    <w:p w14:paraId="24A962E4" w14:textId="5050465D" w:rsidR="00302ABD" w:rsidRDefault="00302ABD" w:rsidP="00545988">
      <w:pPr>
        <w:spacing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Odpowiedź: Zamawiający</w:t>
      </w:r>
      <w:r w:rsidR="000E3648">
        <w:rPr>
          <w:rFonts w:ascii="Arial" w:hAnsi="Arial" w:cs="Arial"/>
          <w:color w:val="auto"/>
          <w:sz w:val="20"/>
          <w:szCs w:val="20"/>
        </w:rPr>
        <w:t xml:space="preserve"> </w:t>
      </w:r>
      <w:r w:rsidR="000E3648" w:rsidRPr="0054598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dopu</w:t>
      </w:r>
      <w:r w:rsidR="000E364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szcza</w:t>
      </w:r>
      <w:r w:rsidR="000E3648" w:rsidRPr="0054598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zaoferowani</w:t>
      </w:r>
      <w:r w:rsidR="000E364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e</w:t>
      </w:r>
      <w:r w:rsidR="000E3648" w:rsidRPr="0054598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opatru</w:t>
      </w:r>
      <w:r w:rsidR="000E364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nku</w:t>
      </w:r>
      <w:r w:rsidR="000E3648" w:rsidRPr="0054598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bez samoprzylepnej krawędzi – pozostałe parametry zgodne z opisem SWZ</w:t>
      </w:r>
      <w:r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18DAD1F8" w14:textId="77777777" w:rsidR="00C9268B" w:rsidRDefault="00066C3D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>
        <w:rPr>
          <w:rFonts w:ascii="Arial" w:eastAsia="Arial" w:hAnsi="Arial" w:cs="Arial"/>
          <w:kern w:val="2"/>
          <w:sz w:val="20"/>
          <w:szCs w:val="20"/>
        </w:rPr>
        <w:t>z up. Dyrektora</w:t>
      </w:r>
    </w:p>
    <w:p w14:paraId="1DB5E638" w14:textId="77777777" w:rsidR="00C9268B" w:rsidRDefault="00066C3D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Wojewódzkiego Szpitala Dziecięcego</w:t>
      </w:r>
    </w:p>
    <w:p w14:paraId="664DC4FD" w14:textId="77777777" w:rsidR="00C9268B" w:rsidRDefault="00066C3D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eastAsia="Arial" w:hAnsi="Arial" w:cs="Arial"/>
          <w:iCs/>
          <w:sz w:val="20"/>
          <w:szCs w:val="20"/>
        </w:rPr>
        <w:t xml:space="preserve">im. J. Brudzińskiego </w:t>
      </w:r>
      <w:r>
        <w:rPr>
          <w:rFonts w:ascii="Arial" w:hAnsi="Arial" w:cs="Arial"/>
          <w:iCs/>
          <w:sz w:val="20"/>
          <w:szCs w:val="20"/>
        </w:rPr>
        <w:t>w Bydgoszczy</w:t>
      </w:r>
    </w:p>
    <w:p w14:paraId="508B0529" w14:textId="77777777" w:rsidR="00C9268B" w:rsidRDefault="00066C3D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Z-ca Dyrektora ds. Administracyjno-Technicznych</w:t>
      </w:r>
    </w:p>
    <w:p w14:paraId="0051DB47" w14:textId="77777777" w:rsidR="00C9268B" w:rsidRDefault="00066C3D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  <w:szCs w:val="20"/>
        </w:rPr>
      </w:pPr>
      <w:r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C9268B">
      <w:footerReference w:type="default" r:id="rId9"/>
      <w:pgSz w:w="11906" w:h="16838"/>
      <w:pgMar w:top="899" w:right="1274" w:bottom="1418" w:left="1276" w:header="0" w:footer="709" w:gutter="0"/>
      <w:cols w:space="708"/>
      <w:formProt w:val="0"/>
      <w:docGrid w:linePitch="360" w:charSpace="-6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96950" w14:textId="77777777" w:rsidR="00000000" w:rsidRDefault="00066C3D">
      <w:pPr>
        <w:spacing w:after="0" w:line="240" w:lineRule="auto"/>
      </w:pPr>
      <w:r>
        <w:separator/>
      </w:r>
    </w:p>
  </w:endnote>
  <w:endnote w:type="continuationSeparator" w:id="0">
    <w:p w14:paraId="6058720B" w14:textId="77777777" w:rsidR="00000000" w:rsidRDefault="00066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B02C8" w14:textId="77777777" w:rsidR="00C9268B" w:rsidRDefault="00066C3D">
    <w:pPr>
      <w:pStyle w:val="Stopka"/>
      <w:tabs>
        <w:tab w:val="center" w:pos="0"/>
      </w:tabs>
    </w:pPr>
    <w:r>
      <w:rPr>
        <w:noProof/>
      </w:rPr>
      <w:drawing>
        <wp:inline distT="0" distB="0" distL="0" distR="0" wp14:anchorId="2CC820CA" wp14:editId="149EA5E6">
          <wp:extent cx="706755" cy="6915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4F2B18" wp14:editId="6934F695">
          <wp:extent cx="683895" cy="675640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6" behindDoc="1" locked="0" layoutInCell="0" allowOverlap="1" wp14:anchorId="2FE49B2E" wp14:editId="70220083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37A8265" wp14:editId="6DE9509A">
          <wp:extent cx="683895" cy="675640"/>
          <wp:effectExtent l="0" t="0" r="0" b="0"/>
          <wp:docPr id="5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D77E2" w14:textId="77777777" w:rsidR="00000000" w:rsidRDefault="00066C3D">
      <w:pPr>
        <w:spacing w:after="0" w:line="240" w:lineRule="auto"/>
      </w:pPr>
      <w:r>
        <w:separator/>
      </w:r>
    </w:p>
  </w:footnote>
  <w:footnote w:type="continuationSeparator" w:id="0">
    <w:p w14:paraId="6DC8C064" w14:textId="77777777" w:rsidR="00000000" w:rsidRDefault="00066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56544"/>
    <w:multiLevelType w:val="multilevel"/>
    <w:tmpl w:val="6A1C0C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3DB7800"/>
    <w:multiLevelType w:val="multilevel"/>
    <w:tmpl w:val="BC4681D6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efaultTabStop w:val="4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8B"/>
    <w:rsid w:val="00066C3D"/>
    <w:rsid w:val="000E3648"/>
    <w:rsid w:val="00302ABD"/>
    <w:rsid w:val="00506A10"/>
    <w:rsid w:val="00545988"/>
    <w:rsid w:val="00A95AD6"/>
    <w:rsid w:val="00C9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B7C2"/>
  <w15:docId w15:val="{23E17296-694E-448B-9DBB-350DFA7D9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Wyrnienie">
    <w:name w:val="Wyróżnienie"/>
    <w:qFormat/>
    <w:rsid w:val="00F252F8"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qFormat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qFormat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qFormat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qFormat/>
    <w:rsid w:val="00667A75"/>
    <w:rPr>
      <w:rFonts w:ascii="Arial" w:eastAsia="Times New Roman" w:hAnsi="Arial" w:cs="Times New Roman"/>
      <w:b/>
      <w:sz w:val="24"/>
      <w:szCs w:val="20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qFormat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667A75"/>
    <w:rPr>
      <w:rFonts w:ascii="Arial" w:eastAsia="Times New Roman" w:hAnsi="Arial" w:cs="Times New Roman"/>
      <w:szCs w:val="20"/>
    </w:rPr>
  </w:style>
  <w:style w:type="character" w:customStyle="1" w:styleId="Tekstpodstawowy2Znak1">
    <w:name w:val="Tekst podstawowy 2 Znak1"/>
    <w:basedOn w:val="Domylnaczcionkaakapitu"/>
    <w:link w:val="Tekstpodstawowy2"/>
    <w:qFormat/>
    <w:rsid w:val="00667A75"/>
    <w:rPr>
      <w:rFonts w:ascii="Arial" w:eastAsia="Times New Roman" w:hAnsi="Arial" w:cs="Times New Roman"/>
      <w:sz w:val="18"/>
      <w:szCs w:val="20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667A75"/>
    <w:rPr>
      <w:rFonts w:ascii="Arial" w:eastAsia="Times New Roman" w:hAnsi="Arial" w:cs="Times New Roman"/>
      <w:sz w:val="18"/>
      <w:szCs w:val="20"/>
    </w:rPr>
  </w:style>
  <w:style w:type="character" w:customStyle="1" w:styleId="TytuZnak">
    <w:name w:val="Tytuł Znak"/>
    <w:basedOn w:val="Domylnaczcionkaakapitu"/>
    <w:link w:val="Tytu"/>
    <w:qFormat/>
    <w:rsid w:val="00667A75"/>
    <w:rPr>
      <w:rFonts w:ascii="Arial" w:eastAsia="Times New Roman" w:hAnsi="Arial" w:cs="Times New Roman"/>
      <w:sz w:val="2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character" w:customStyle="1" w:styleId="StopkaZnak">
    <w:name w:val="Stopka Znak"/>
    <w:basedOn w:val="Domylnaczcionkaakapitu"/>
    <w:link w:val="Stopka"/>
    <w:qFormat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czeinternetowe">
    <w:name w:val="Łącze internetowe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B662F"/>
    <w:rPr>
      <w:rFonts w:ascii="Arial" w:eastAsia="Lucida Sans Unicode" w:hAnsi="Arial" w:cs="Times New Roman"/>
      <w:kern w:val="2"/>
      <w:szCs w:val="20"/>
    </w:rPr>
  </w:style>
  <w:style w:type="character" w:customStyle="1" w:styleId="HTML-wstpniesformatowanyZnak">
    <w:name w:val="HTML - wstępnie sformatowany Znak"/>
    <w:basedOn w:val="Domylnaczcionkaakapitu"/>
    <w:uiPriority w:val="99"/>
    <w:semiHidden/>
    <w:qFormat/>
    <w:rsid w:val="006B2FBC"/>
    <w:rPr>
      <w:rFonts w:ascii="Courier New" w:eastAsia="Times New Roman" w:hAnsi="Courier New" w:cs="Courier New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customStyle="1" w:styleId="Tekstpodstawowy1">
    <w:name w:val="Tekst podstawowy1"/>
    <w:basedOn w:val="Normalny"/>
    <w:qFormat/>
    <w:pPr>
      <w:spacing w:after="120"/>
    </w:p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qFormat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0">
    <w:name w:val="Body Text Indent 2"/>
    <w:basedOn w:val="Normalny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paragraph" w:customStyle="1" w:styleId="Instytucja">
    <w:name w:val="Instytucja"/>
    <w:basedOn w:val="Normalny"/>
    <w:next w:val="Osignicie"/>
    <w:autoRedefine/>
    <w:qFormat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qFormat/>
    <w:rsid w:val="00667A75"/>
    <w:pPr>
      <w:numPr>
        <w:numId w:val="1"/>
      </w:numPr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paragraph" w:styleId="Tekstpodstawowywcity3">
    <w:name w:val="Body Text Indent 3"/>
    <w:basedOn w:val="Normalny"/>
    <w:link w:val="Tekstpodstawowywcity3Znak"/>
    <w:qFormat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1"/>
    <w:qFormat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qFormat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667A75"/>
    <w:pPr>
      <w:suppressAutoHyphens w:val="0"/>
      <w:spacing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qFormat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paragraph" w:customStyle="1" w:styleId="Tekstpodstawowywcity2">
    <w:name w:val="Tekst podstawowy wcięty2"/>
    <w:link w:val="Tekstpodstawowywcity2Znak1"/>
    <w:qFormat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qFormat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B662F"/>
    <w:pPr>
      <w:widowControl w:val="0"/>
      <w:spacing w:after="0" w:line="240" w:lineRule="auto"/>
    </w:pPr>
    <w:rPr>
      <w:rFonts w:ascii="Arial" w:eastAsia="Lucida Sans Unicode" w:hAnsi="Arial"/>
      <w:color w:val="auto"/>
      <w:kern w:val="2"/>
      <w:sz w:val="20"/>
      <w:szCs w:val="20"/>
      <w:lang w:eastAsia="pl-PL"/>
    </w:rPr>
  </w:style>
  <w:style w:type="paragraph" w:styleId="Bezodstpw">
    <w:name w:val="No Spacing"/>
    <w:uiPriority w:val="1"/>
    <w:qFormat/>
    <w:rsid w:val="001927C7"/>
    <w:rPr>
      <w:rFonts w:eastAsia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qFormat/>
    <w:rsid w:val="00FF557E"/>
    <w:pPr>
      <w:widowControl w:val="0"/>
      <w:suppressAutoHyphens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  <w:style w:type="paragraph" w:styleId="HTML-wstpniesformatowany">
    <w:name w:val="HTML Preformatted"/>
    <w:basedOn w:val="Normalny"/>
    <w:uiPriority w:val="99"/>
    <w:semiHidden/>
    <w:unhideWhenUsed/>
    <w:qFormat/>
    <w:rsid w:val="006B2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  <w:textAlignment w:val="auto"/>
    </w:pPr>
    <w:rPr>
      <w:rFonts w:ascii="Courier New" w:hAnsi="Courier New" w:cs="Courier New"/>
      <w:color w:val="auto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587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Dorota Rucińska</cp:lastModifiedBy>
  <cp:revision>6</cp:revision>
  <cp:lastPrinted>2021-07-27T07:55:00Z</cp:lastPrinted>
  <dcterms:created xsi:type="dcterms:W3CDTF">2021-12-14T11:05:00Z</dcterms:created>
  <dcterms:modified xsi:type="dcterms:W3CDTF">2021-12-14T11:20:00Z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