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2D47" w14:textId="77777777" w:rsidR="004F5EF0" w:rsidRPr="00AB777D" w:rsidRDefault="00A6468F" w:rsidP="00A6468F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Projekt</w:t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F5EF0" w:rsidRPr="00AB777D">
        <w:rPr>
          <w:rFonts w:ascii="Arial" w:hAnsi="Arial" w:cs="Arial"/>
          <w:b/>
          <w:bCs/>
          <w:color w:val="000000"/>
          <w:sz w:val="20"/>
          <w:szCs w:val="20"/>
        </w:rPr>
        <w:t xml:space="preserve">Zał. nr </w:t>
      </w:r>
      <w:r w:rsidR="00202AA5" w:rsidRPr="00AB777D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14:paraId="3C4AF175" w14:textId="77777777" w:rsidR="004F5EF0" w:rsidRPr="00AB777D" w:rsidRDefault="004F5EF0" w:rsidP="0061489A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Umowa najmu nr….</w:t>
      </w:r>
    </w:p>
    <w:p w14:paraId="221DE83A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3665C3" w:rsidRPr="00AB777D">
        <w:rPr>
          <w:rFonts w:ascii="Arial" w:hAnsi="Arial" w:cs="Arial"/>
          <w:bCs/>
          <w:color w:val="000000"/>
          <w:sz w:val="20"/>
          <w:szCs w:val="20"/>
        </w:rPr>
        <w:t>…………</w:t>
      </w:r>
      <w:r w:rsidRPr="00AB777D">
        <w:rPr>
          <w:rFonts w:ascii="Arial" w:hAnsi="Arial" w:cs="Arial"/>
          <w:bCs/>
          <w:color w:val="000000"/>
          <w:sz w:val="20"/>
          <w:szCs w:val="20"/>
        </w:rPr>
        <w:t>.roku</w:t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777D">
        <w:rPr>
          <w:rFonts w:ascii="Arial" w:hAnsi="Arial" w:cs="Arial"/>
          <w:color w:val="000000"/>
          <w:sz w:val="20"/>
          <w:szCs w:val="20"/>
        </w:rPr>
        <w:t>w Bydgoszczy pomiędzy :</w:t>
      </w:r>
    </w:p>
    <w:p w14:paraId="7062C0ED" w14:textId="77777777" w:rsidR="004F5EF0" w:rsidRPr="00AB777D" w:rsidRDefault="004F5EF0" w:rsidP="0061489A">
      <w:pPr>
        <w:widowControl w:val="0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777D">
        <w:rPr>
          <w:rFonts w:ascii="Arial" w:hAnsi="Arial" w:cs="Arial"/>
          <w:sz w:val="20"/>
          <w:szCs w:val="20"/>
        </w:rPr>
        <w:t>Wojewódzkim Szpitalem Dziecięcym im. J. Brudzińskiego z siedzibą przy ul. Chodkiewicza 44, 85-667 Bydgoszcz, zarejestrowanym w Krajowym Rejestrze Sądowym pod Nr KRS 0000002360, posiadającym NIP 554-22-35-340, reprezentowanym przez:</w:t>
      </w:r>
    </w:p>
    <w:p w14:paraId="1790255B" w14:textId="77777777" w:rsidR="004F5EF0" w:rsidRPr="00AB777D" w:rsidRDefault="004F5EF0" w:rsidP="0061489A">
      <w:pPr>
        <w:widowControl w:val="0"/>
        <w:tabs>
          <w:tab w:val="left" w:pos="708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sz w:val="20"/>
          <w:szCs w:val="20"/>
        </w:rPr>
        <w:t>Dyrektora Szpitala – Edwarda Hartwicha</w:t>
      </w:r>
    </w:p>
    <w:p w14:paraId="0FF5E536" w14:textId="5E1FD30C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zwanym w dalszej części umowy „</w:t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Wynajmującym”</w:t>
      </w:r>
    </w:p>
    <w:p w14:paraId="6766F13A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777D">
        <w:rPr>
          <w:rFonts w:ascii="Arial" w:hAnsi="Arial" w:cs="Arial"/>
          <w:bCs/>
          <w:color w:val="000000"/>
          <w:sz w:val="20"/>
          <w:szCs w:val="20"/>
        </w:rPr>
        <w:t>a</w:t>
      </w:r>
    </w:p>
    <w:p w14:paraId="73412924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777D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………………………………………………………………….</w:t>
      </w:r>
    </w:p>
    <w:p w14:paraId="25D43993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………………………………………………………………….</w:t>
      </w:r>
    </w:p>
    <w:p w14:paraId="59B17AAB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zwanym w dalszej części umowy „</w:t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Najemcą</w:t>
      </w:r>
      <w:r w:rsidRPr="00AB777D">
        <w:rPr>
          <w:rFonts w:ascii="Arial" w:hAnsi="Arial" w:cs="Arial"/>
          <w:color w:val="000000"/>
          <w:sz w:val="20"/>
          <w:szCs w:val="20"/>
        </w:rPr>
        <w:t>”.</w:t>
      </w:r>
    </w:p>
    <w:p w14:paraId="08BBC9CA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§1</w:t>
      </w:r>
    </w:p>
    <w:p w14:paraId="273911CB" w14:textId="77777777" w:rsidR="00A6468F" w:rsidRPr="00AB777D" w:rsidRDefault="004F5EF0" w:rsidP="00F5306B">
      <w:pPr>
        <w:pStyle w:val="Akapitzlist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 xml:space="preserve">Przedmiotem najmu są pomieszczenia dla pracowników ochrony znajdujące się w budynku </w:t>
      </w:r>
      <w:r w:rsidRPr="00AB777D">
        <w:rPr>
          <w:rFonts w:ascii="Arial" w:hAnsi="Arial" w:cs="Arial"/>
          <w:sz w:val="20"/>
          <w:szCs w:val="20"/>
        </w:rPr>
        <w:t>Wojewódzkiego Szpitala Dziecięcego im. J. Brudzińskiego w Bydgoszczy, z siedzibą przy ul. Chodkiewicza 44</w:t>
      </w:r>
      <w:r w:rsidR="005459BB" w:rsidRPr="00AB777D">
        <w:rPr>
          <w:rFonts w:ascii="Arial" w:hAnsi="Arial" w:cs="Arial"/>
          <w:sz w:val="20"/>
          <w:szCs w:val="20"/>
        </w:rPr>
        <w:t xml:space="preserve"> o </w:t>
      </w:r>
      <w:r w:rsidR="005459BB" w:rsidRPr="00AB777D">
        <w:rPr>
          <w:rFonts w:ascii="Arial" w:hAnsi="Arial" w:cs="Arial"/>
          <w:bCs/>
          <w:color w:val="000000"/>
          <w:sz w:val="20"/>
          <w:szCs w:val="20"/>
        </w:rPr>
        <w:t>ł</w:t>
      </w:r>
      <w:r w:rsidRPr="00AB777D">
        <w:rPr>
          <w:rFonts w:ascii="Arial" w:hAnsi="Arial" w:cs="Arial"/>
          <w:bCs/>
          <w:color w:val="000000"/>
          <w:sz w:val="20"/>
          <w:szCs w:val="20"/>
        </w:rPr>
        <w:t>ączn</w:t>
      </w:r>
      <w:r w:rsidR="005459BB" w:rsidRPr="00AB777D">
        <w:rPr>
          <w:rFonts w:ascii="Arial" w:hAnsi="Arial" w:cs="Arial"/>
          <w:bCs/>
          <w:color w:val="000000"/>
          <w:sz w:val="20"/>
          <w:szCs w:val="20"/>
        </w:rPr>
        <w:t>ej</w:t>
      </w:r>
      <w:r w:rsidRPr="00AB777D">
        <w:rPr>
          <w:rFonts w:ascii="Arial" w:hAnsi="Arial" w:cs="Arial"/>
          <w:bCs/>
          <w:color w:val="000000"/>
          <w:sz w:val="20"/>
          <w:szCs w:val="20"/>
        </w:rPr>
        <w:t xml:space="preserve"> powierzchni pomieszczeń: 48,5 m</w:t>
      </w:r>
      <w:r w:rsidRPr="00AB777D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</w:p>
    <w:p w14:paraId="536C5031" w14:textId="77777777" w:rsidR="004F5EF0" w:rsidRPr="00AB777D" w:rsidRDefault="004F5EF0" w:rsidP="00A6468F">
      <w:pPr>
        <w:pStyle w:val="Akapitzlist1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- zwane dalej pomieszczeniami</w:t>
      </w:r>
    </w:p>
    <w:p w14:paraId="7D4D5185" w14:textId="77777777" w:rsidR="004F5EF0" w:rsidRPr="00AB777D" w:rsidRDefault="004F5EF0" w:rsidP="00A6468F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Wynajmujący oświadcza, że jest właścicielem pomieszczeń i na podstawie przysługującego mu tytułu prawnego jest uprawniony do dysponowania pomieszczeniami w zakresie niezbędnym do wykonywania postanowień niniejszej umowy.</w:t>
      </w:r>
    </w:p>
    <w:p w14:paraId="1A3D66D6" w14:textId="77777777" w:rsidR="004F5EF0" w:rsidRPr="00AB777D" w:rsidRDefault="004F5EF0" w:rsidP="0061489A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Wynajmujący oświadcza, że przedmiot najmu jest wolny od jakichkolwiek obciążeń na rzecz osób trzecich, które mogłyby ograniczać jego używanie przez Najemcę.</w:t>
      </w:r>
    </w:p>
    <w:p w14:paraId="409EDB9C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§2</w:t>
      </w:r>
    </w:p>
    <w:p w14:paraId="295BCE88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Wydanie pomieszczeń Najemcy odbędzie się na podstawie protokołu zdawczo-odbiorczego. W</w:t>
      </w:r>
      <w:r w:rsidR="00A6468F" w:rsidRPr="00AB77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777D">
        <w:rPr>
          <w:rFonts w:ascii="Arial" w:hAnsi="Arial" w:cs="Arial"/>
          <w:color w:val="000000"/>
          <w:sz w:val="20"/>
          <w:szCs w:val="20"/>
        </w:rPr>
        <w:t xml:space="preserve">protokole </w:t>
      </w:r>
      <w:r w:rsidR="00A6468F" w:rsidRPr="00AB777D">
        <w:rPr>
          <w:rFonts w:ascii="Arial" w:hAnsi="Arial" w:cs="Arial"/>
          <w:color w:val="000000"/>
          <w:sz w:val="20"/>
          <w:szCs w:val="20"/>
        </w:rPr>
        <w:t xml:space="preserve">zostanie określony </w:t>
      </w:r>
      <w:r w:rsidRPr="00AB777D">
        <w:rPr>
          <w:rFonts w:ascii="Arial" w:hAnsi="Arial" w:cs="Arial"/>
          <w:color w:val="000000"/>
          <w:sz w:val="20"/>
          <w:szCs w:val="20"/>
        </w:rPr>
        <w:t>stan zużycia pomieszczeń oraz znajdujące się w nich wyposażenie.</w:t>
      </w:r>
    </w:p>
    <w:p w14:paraId="420F0F99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§3</w:t>
      </w:r>
    </w:p>
    <w:p w14:paraId="56D63267" w14:textId="5E13873A" w:rsidR="004F5EF0" w:rsidRPr="00AB777D" w:rsidRDefault="004F5EF0" w:rsidP="00A6468F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 xml:space="preserve">Miesięczny czynsz wynosi </w:t>
      </w:r>
      <w:r w:rsidR="008B1B6A">
        <w:rPr>
          <w:rFonts w:ascii="Arial" w:hAnsi="Arial" w:cs="Arial"/>
          <w:sz w:val="20"/>
          <w:szCs w:val="20"/>
        </w:rPr>
        <w:t>30</w:t>
      </w:r>
      <w:r w:rsidRPr="00AB777D">
        <w:rPr>
          <w:rFonts w:ascii="Arial" w:hAnsi="Arial" w:cs="Arial"/>
          <w:sz w:val="20"/>
          <w:szCs w:val="20"/>
        </w:rPr>
        <w:t xml:space="preserve"> zł</w:t>
      </w:r>
      <w:r w:rsidR="00C934A2" w:rsidRPr="00AB777D">
        <w:rPr>
          <w:rFonts w:ascii="Arial" w:hAnsi="Arial" w:cs="Arial"/>
          <w:sz w:val="20"/>
          <w:szCs w:val="20"/>
        </w:rPr>
        <w:t>.</w:t>
      </w:r>
      <w:r w:rsidRPr="00AB777D">
        <w:rPr>
          <w:rFonts w:ascii="Arial" w:hAnsi="Arial" w:cs="Arial"/>
          <w:sz w:val="20"/>
          <w:szCs w:val="20"/>
        </w:rPr>
        <w:t xml:space="preserve"> za m</w:t>
      </w:r>
      <w:r w:rsidRPr="00AB777D">
        <w:rPr>
          <w:rFonts w:ascii="Arial" w:hAnsi="Arial" w:cs="Arial"/>
          <w:sz w:val="20"/>
          <w:szCs w:val="20"/>
          <w:vertAlign w:val="superscript"/>
        </w:rPr>
        <w:t>2</w:t>
      </w:r>
      <w:r w:rsidRPr="00AB777D">
        <w:rPr>
          <w:rFonts w:ascii="Arial" w:hAnsi="Arial" w:cs="Arial"/>
          <w:sz w:val="20"/>
          <w:szCs w:val="20"/>
        </w:rPr>
        <w:t xml:space="preserve"> netto plus aktualna stawka podatku VAT miesięcznie</w:t>
      </w:r>
      <w:r w:rsidRPr="00AB777D">
        <w:rPr>
          <w:rFonts w:ascii="Arial" w:hAnsi="Arial" w:cs="Arial"/>
          <w:color w:val="000000"/>
          <w:sz w:val="20"/>
          <w:szCs w:val="20"/>
        </w:rPr>
        <w:t>. Zapłata czynszu następuje na podstawie faktury VAT do 10 dnia miesiąca następującego po miesiącu za który czynsz jest należny.</w:t>
      </w:r>
    </w:p>
    <w:p w14:paraId="725880BE" w14:textId="77777777" w:rsidR="004F5EF0" w:rsidRPr="00AB777D" w:rsidRDefault="004F5EF0" w:rsidP="00A6468F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Najemca pokryje koszty utrzymania i użytkowania pomieszczeń (energia elektryczna, ryczałt na wodę).</w:t>
      </w:r>
    </w:p>
    <w:p w14:paraId="484FE55F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§4</w:t>
      </w:r>
    </w:p>
    <w:p w14:paraId="3C1F3A2A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Pomieszczenia mogą być przez Najemcę wykorzystywane wyłącznie w celu bezpośrednio związanym z wykonywaniem świadczonej na rzecz Wynajmującego usługi ochrony Szpitala.</w:t>
      </w:r>
    </w:p>
    <w:p w14:paraId="15073022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§5</w:t>
      </w:r>
    </w:p>
    <w:p w14:paraId="4FCE37C8" w14:textId="77777777" w:rsidR="00242DD0" w:rsidRPr="00AB777D" w:rsidRDefault="004F5EF0" w:rsidP="0061489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Najemca może na własny koszt dokonywać adaptacji, modernizacji i odnowienia pomieszczeń. Prace</w:t>
      </w:r>
      <w:r w:rsidR="005459BB" w:rsidRPr="00AB777D">
        <w:rPr>
          <w:rFonts w:ascii="Arial" w:hAnsi="Arial" w:cs="Arial"/>
          <w:color w:val="000000"/>
          <w:sz w:val="20"/>
          <w:szCs w:val="20"/>
        </w:rPr>
        <w:t xml:space="preserve"> adaptacyjne,</w:t>
      </w:r>
      <w:r w:rsidRPr="00AB777D">
        <w:rPr>
          <w:rFonts w:ascii="Arial" w:hAnsi="Arial" w:cs="Arial"/>
          <w:color w:val="000000"/>
          <w:sz w:val="20"/>
          <w:szCs w:val="20"/>
        </w:rPr>
        <w:t xml:space="preserve"> remontowe i modernizacyjne mogą być przeprowadzane przez Najemcę na podstawie projektu zatwierdzonego przez Wynajmującego.</w:t>
      </w:r>
    </w:p>
    <w:p w14:paraId="353ECCAC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§6</w:t>
      </w:r>
    </w:p>
    <w:p w14:paraId="453EB43B" w14:textId="77777777" w:rsidR="004F5EF0" w:rsidRPr="00AB777D" w:rsidRDefault="004F5EF0" w:rsidP="00A6468F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Najemca odpowiedzialny jest za utrzymanie czystości w pomieszczeniach.</w:t>
      </w:r>
    </w:p>
    <w:p w14:paraId="11951BCB" w14:textId="77777777" w:rsidR="004F5EF0" w:rsidRPr="00AB777D" w:rsidRDefault="004F5EF0" w:rsidP="0061489A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Najemca ma prawo reklamowania swej działalności z wykorzystaniem pomieszczeń, pod warunkiem uzyskania zgody Wynajmującego w zakresie formy reklamy.</w:t>
      </w:r>
    </w:p>
    <w:p w14:paraId="205804DA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§7</w:t>
      </w:r>
    </w:p>
    <w:p w14:paraId="6BBEEB52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Wynajmującemu przysługuje uprawnienie do wstępu w obecności przedstawiciela Najemcy do pomieszczeń celem kontroli prawidłowego wykonywania umowy najmu przez Najemcę.</w:t>
      </w:r>
    </w:p>
    <w:p w14:paraId="1656979C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§8</w:t>
      </w:r>
    </w:p>
    <w:p w14:paraId="13030807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Najemca nie może oddać pomieszczeń do używania osobie trzeciej bez pisemnej zgody Wynajmującego.</w:t>
      </w:r>
    </w:p>
    <w:p w14:paraId="7657AB8A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§9</w:t>
      </w:r>
    </w:p>
    <w:p w14:paraId="1C5CB36A" w14:textId="77777777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Czynsz najmu może zostać zwaloryzowany co roku zgodnie ze wskaźnikiem cen towarów i usług</w:t>
      </w:r>
      <w:r w:rsidR="00A6468F" w:rsidRPr="00AB77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777D">
        <w:rPr>
          <w:rFonts w:ascii="Arial" w:hAnsi="Arial" w:cs="Arial"/>
          <w:color w:val="000000"/>
          <w:sz w:val="20"/>
          <w:szCs w:val="20"/>
        </w:rPr>
        <w:t>konsumpcyjnych za poprzedni rok.</w:t>
      </w:r>
    </w:p>
    <w:p w14:paraId="2B5B9ABD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§10</w:t>
      </w:r>
    </w:p>
    <w:p w14:paraId="744C0518" w14:textId="77777777" w:rsidR="004F5EF0" w:rsidRPr="00AB777D" w:rsidRDefault="004F5EF0" w:rsidP="00A6468F">
      <w:pPr>
        <w:pStyle w:val="Akapitzlist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 xml:space="preserve">Stosunek najmu nawiązuje się na czas określony, nie dłuższy niż zawarta umowa na </w:t>
      </w:r>
      <w:r w:rsidRPr="00AB777D">
        <w:rPr>
          <w:rFonts w:ascii="Arial" w:hAnsi="Arial" w:cs="Arial"/>
          <w:sz w:val="20"/>
          <w:szCs w:val="20"/>
        </w:rPr>
        <w:t xml:space="preserve">świadczenie usługi fizycznej ochrony obiektu Wojewódzkiego Szpitala Dziecięcego przy ul. Chodkiewicza 44 w Bydgoszczy </w:t>
      </w:r>
      <w:r w:rsidRPr="00AB777D">
        <w:rPr>
          <w:rFonts w:ascii="Arial" w:hAnsi="Arial" w:cs="Arial"/>
          <w:color w:val="000000"/>
          <w:sz w:val="20"/>
          <w:szCs w:val="20"/>
        </w:rPr>
        <w:t>– numer umowy……………………..</w:t>
      </w:r>
    </w:p>
    <w:p w14:paraId="236C7204" w14:textId="77777777" w:rsidR="004F5EF0" w:rsidRPr="00AB777D" w:rsidRDefault="004F5EF0" w:rsidP="00A6468F">
      <w:pPr>
        <w:pStyle w:val="Akapitzlist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Najemca uprawniony jest do wypowiedzenia stosunku najmu pomieszczeń w każdym czasie za miesięcznym okresem wypowiedzenia (ze skutkiem na koniec miesiąca kalendarzowego)</w:t>
      </w:r>
    </w:p>
    <w:p w14:paraId="125EC684" w14:textId="77777777" w:rsidR="004F5EF0" w:rsidRPr="00AB777D" w:rsidRDefault="004F5EF0" w:rsidP="00A6468F">
      <w:pPr>
        <w:pStyle w:val="Akapitzlist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Wynajmujący uprawniony jest do wypowiedzenia stosunku najmu pomieszczeń za miesięcznym okresem wypowiedzenia (ze skutkiem na koniec miesiąca kalendarzowego) w szczególności jeżeli Najemca używa pomieszczenia w celu innym niż określony w § 4, oddaje pomieszczenie do używania osobie trzeciej bez pisemnej zgody Wynajmującego, rażąco narusza inne warunki najmu lub jeżeli opóźnia się z zapłatą czynszu lub zwrotem kosztów utrzymania i użytkowania przez okres co najmniej dwóch miesięcy.</w:t>
      </w:r>
    </w:p>
    <w:p w14:paraId="58F27F3B" w14:textId="77777777" w:rsidR="004F5EF0" w:rsidRPr="00AB777D" w:rsidRDefault="004F5EF0" w:rsidP="0061489A">
      <w:pPr>
        <w:pStyle w:val="Akapitzlist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Po ustaniu stosunku najmu Najemca zobowiązany jest do przekazania Wynajmującemu pomieszczeń w stanie niepogorszonym. Przekazanie pomieszczeń odbędzie się poprzez podpisanie protokołu zdawczo – odbiorczego.</w:t>
      </w:r>
    </w:p>
    <w:p w14:paraId="6A07ECFF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§11</w:t>
      </w:r>
    </w:p>
    <w:p w14:paraId="4D1BE86C" w14:textId="2D744D75" w:rsidR="004F5EF0" w:rsidRPr="00AB777D" w:rsidRDefault="004F5EF0" w:rsidP="006148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 xml:space="preserve">Umowa została zawarta w trybie bezprzetargowym w związku z tym, że pomieszczenie oddaje się w najem na rzecz usługodawcy wyłonionego zgodnie z przepisami dotyczącymi udzielania zamówień publicznych, na podstawie </w:t>
      </w:r>
      <w:r w:rsidRPr="00AB777D">
        <w:rPr>
          <w:rFonts w:ascii="Arial" w:hAnsi="Arial" w:cs="Arial"/>
          <w:sz w:val="20"/>
          <w:szCs w:val="20"/>
        </w:rPr>
        <w:t>§</w:t>
      </w:r>
      <w:r w:rsidR="00760623" w:rsidRPr="00AB777D">
        <w:rPr>
          <w:rFonts w:ascii="Arial" w:hAnsi="Arial" w:cs="Arial"/>
          <w:sz w:val="20"/>
          <w:szCs w:val="20"/>
        </w:rPr>
        <w:t> </w:t>
      </w:r>
      <w:r w:rsidRPr="00AB777D">
        <w:rPr>
          <w:rFonts w:ascii="Arial" w:hAnsi="Arial" w:cs="Arial"/>
          <w:sz w:val="20"/>
          <w:szCs w:val="20"/>
        </w:rPr>
        <w:t>10</w:t>
      </w:r>
      <w:r w:rsidR="00760623" w:rsidRPr="00AB777D">
        <w:rPr>
          <w:rFonts w:ascii="Arial" w:hAnsi="Arial" w:cs="Arial"/>
          <w:sz w:val="20"/>
          <w:szCs w:val="20"/>
        </w:rPr>
        <w:t> </w:t>
      </w:r>
      <w:r w:rsidRPr="00AB777D">
        <w:rPr>
          <w:rFonts w:ascii="Arial" w:hAnsi="Arial" w:cs="Arial"/>
          <w:sz w:val="20"/>
          <w:szCs w:val="20"/>
        </w:rPr>
        <w:t>ust.</w:t>
      </w:r>
      <w:r w:rsidR="00760623" w:rsidRPr="00AB777D">
        <w:rPr>
          <w:rFonts w:ascii="Arial" w:hAnsi="Arial" w:cs="Arial"/>
          <w:sz w:val="20"/>
          <w:szCs w:val="20"/>
        </w:rPr>
        <w:t> </w:t>
      </w:r>
      <w:r w:rsidRPr="00AB777D">
        <w:rPr>
          <w:rFonts w:ascii="Arial" w:hAnsi="Arial" w:cs="Arial"/>
          <w:sz w:val="20"/>
          <w:szCs w:val="20"/>
        </w:rPr>
        <w:t>10 Uchwały Nr XVIII/329/12 Sejmiku Województwa Kujawsko-Pomorskiego z dnia 27 lutego 2012</w:t>
      </w:r>
      <w:r w:rsidR="00A6468F" w:rsidRPr="00AB777D">
        <w:rPr>
          <w:rFonts w:ascii="Arial" w:hAnsi="Arial" w:cs="Arial"/>
          <w:sz w:val="20"/>
          <w:szCs w:val="20"/>
        </w:rPr>
        <w:t xml:space="preserve"> </w:t>
      </w:r>
      <w:r w:rsidRPr="00AB777D">
        <w:rPr>
          <w:rFonts w:ascii="Arial" w:hAnsi="Arial" w:cs="Arial"/>
          <w:sz w:val="20"/>
          <w:szCs w:val="20"/>
        </w:rPr>
        <w:t xml:space="preserve">r. w sprawie określenia zasad zbywania, nabywania, oddawania w dzierżawę, najem, użytkowanie, użyczenie aktywów trwałych samodzielnych publicznych zakładów opieki zdrowotnej, dla których Województwo Kujawsko-Pomorskie jest podmiotem tworzącym. </w:t>
      </w:r>
    </w:p>
    <w:p w14:paraId="42B065C1" w14:textId="77777777" w:rsidR="004F5EF0" w:rsidRPr="00AB777D" w:rsidRDefault="004F5EF0" w:rsidP="00A6468F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§12</w:t>
      </w:r>
    </w:p>
    <w:p w14:paraId="043C73E2" w14:textId="77777777" w:rsidR="004F5EF0" w:rsidRPr="00AB777D" w:rsidRDefault="004F5EF0" w:rsidP="00A6468F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Ewentualne spory rozstrzygane będą przez sąd właściwy dla siedziby Wynajmującego.</w:t>
      </w:r>
    </w:p>
    <w:p w14:paraId="1E36659E" w14:textId="77777777" w:rsidR="004F5EF0" w:rsidRPr="00AB777D" w:rsidRDefault="004F5EF0" w:rsidP="00A6468F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Wszelkie zmiany niniejszej umowy wymagają formy pisemnej pod rygorem nieważności.</w:t>
      </w:r>
    </w:p>
    <w:p w14:paraId="27E520F0" w14:textId="77777777" w:rsidR="004F5EF0" w:rsidRPr="00AB777D" w:rsidRDefault="004F5EF0" w:rsidP="00A6468F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 i innych aktów prawa powszechnie obowiązującego.</w:t>
      </w:r>
    </w:p>
    <w:p w14:paraId="1C2D560E" w14:textId="77777777" w:rsidR="004F5EF0" w:rsidRPr="00AB777D" w:rsidRDefault="004F5EF0" w:rsidP="00A6468F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77D">
        <w:rPr>
          <w:rFonts w:ascii="Arial" w:hAnsi="Arial" w:cs="Arial"/>
          <w:color w:val="000000"/>
          <w:sz w:val="20"/>
          <w:szCs w:val="20"/>
        </w:rPr>
        <w:t>Umowę sporządzono w trzech jednobrzmiących egzemplarzach,</w:t>
      </w:r>
      <w:r w:rsidR="00372694" w:rsidRPr="00AB77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777D">
        <w:rPr>
          <w:rFonts w:ascii="Arial" w:hAnsi="Arial" w:cs="Arial"/>
          <w:color w:val="000000"/>
          <w:sz w:val="20"/>
          <w:szCs w:val="20"/>
        </w:rPr>
        <w:t>jeden egzemplarz dla Najemcy, dwa egzemplarze dla Wynajmującego.</w:t>
      </w:r>
    </w:p>
    <w:p w14:paraId="124B19C6" w14:textId="77777777" w:rsidR="004F5EF0" w:rsidRPr="00AB777D" w:rsidRDefault="004F5EF0" w:rsidP="0061489A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288DBB" w14:textId="77777777" w:rsidR="004F5EF0" w:rsidRPr="004F5EF0" w:rsidRDefault="004F5EF0" w:rsidP="006148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NAJEMCA</w:t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6468F" w:rsidRPr="00AB77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777D">
        <w:rPr>
          <w:rFonts w:ascii="Arial" w:hAnsi="Arial" w:cs="Arial"/>
          <w:b/>
          <w:bCs/>
          <w:color w:val="000000"/>
          <w:sz w:val="20"/>
          <w:szCs w:val="20"/>
        </w:rPr>
        <w:t>WYNAJMUJĄCY</w:t>
      </w:r>
    </w:p>
    <w:sectPr w:rsidR="004F5EF0" w:rsidRPr="004F5EF0" w:rsidSect="00A6468F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0E8E06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 w:hint="default"/>
        <w:sz w:val="20"/>
      </w:rPr>
    </w:lvl>
  </w:abstractNum>
  <w:abstractNum w:abstractNumId="1" w15:restartNumberingAfterBreak="0">
    <w:nsid w:val="00000002"/>
    <w:multiLevelType w:val="multilevel"/>
    <w:tmpl w:val="F7FC2A3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/>
        <w:sz w:val="20"/>
      </w:rPr>
    </w:lvl>
  </w:abstractNum>
  <w:abstractNum w:abstractNumId="2" w15:restartNumberingAfterBreak="0">
    <w:nsid w:val="00000003"/>
    <w:multiLevelType w:val="multilevel"/>
    <w:tmpl w:val="E5DCED4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/>
        <w:sz w:val="20"/>
      </w:rPr>
    </w:lvl>
  </w:abstractNum>
  <w:abstractNum w:abstractNumId="3" w15:restartNumberingAfterBreak="0">
    <w:nsid w:val="00000004"/>
    <w:multiLevelType w:val="multilevel"/>
    <w:tmpl w:val="E2B4B6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/>
        <w:sz w:val="20"/>
      </w:rPr>
    </w:lvl>
  </w:abstractNum>
  <w:abstractNum w:abstractNumId="4" w15:restartNumberingAfterBreak="0">
    <w:nsid w:val="00000005"/>
    <w:multiLevelType w:val="multilevel"/>
    <w:tmpl w:val="1542F7F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BEA1ACB"/>
    <w:multiLevelType w:val="hybridMultilevel"/>
    <w:tmpl w:val="3E88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F8"/>
    <w:rsid w:val="00144E59"/>
    <w:rsid w:val="00202AA5"/>
    <w:rsid w:val="00206BEF"/>
    <w:rsid w:val="00242DD0"/>
    <w:rsid w:val="00281648"/>
    <w:rsid w:val="00282E6A"/>
    <w:rsid w:val="0029420C"/>
    <w:rsid w:val="003660DA"/>
    <w:rsid w:val="003665C3"/>
    <w:rsid w:val="00372694"/>
    <w:rsid w:val="0037618A"/>
    <w:rsid w:val="004712CE"/>
    <w:rsid w:val="004F5EF0"/>
    <w:rsid w:val="00542CFF"/>
    <w:rsid w:val="005459BB"/>
    <w:rsid w:val="0061489A"/>
    <w:rsid w:val="00615FD2"/>
    <w:rsid w:val="00660F0F"/>
    <w:rsid w:val="00685822"/>
    <w:rsid w:val="00692828"/>
    <w:rsid w:val="00692D92"/>
    <w:rsid w:val="006B5FA5"/>
    <w:rsid w:val="006E4FF8"/>
    <w:rsid w:val="00760623"/>
    <w:rsid w:val="008043C1"/>
    <w:rsid w:val="008B1B6A"/>
    <w:rsid w:val="00A00F4A"/>
    <w:rsid w:val="00A6468F"/>
    <w:rsid w:val="00AB777D"/>
    <w:rsid w:val="00BE2D33"/>
    <w:rsid w:val="00C50EED"/>
    <w:rsid w:val="00C934A2"/>
    <w:rsid w:val="00F5306B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88993"/>
  <w15:chartTrackingRefBased/>
  <w15:docId w15:val="{93C9B8C1-DBC4-4841-85C6-1B3E638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en-US"/>
    </w:rPr>
  </w:style>
  <w:style w:type="paragraph" w:styleId="Nagwek1">
    <w:name w:val="heading 1"/>
    <w:basedOn w:val="Nagwek10"/>
    <w:qFormat/>
    <w:pPr>
      <w:outlineLvl w:val="0"/>
    </w:pPr>
  </w:style>
  <w:style w:type="paragraph" w:styleId="Nagwek2">
    <w:name w:val="heading 2"/>
    <w:basedOn w:val="Nagwek10"/>
    <w:qFormat/>
    <w:pPr>
      <w:outlineLvl w:val="1"/>
    </w:pPr>
  </w:style>
  <w:style w:type="paragraph" w:styleId="Nagwek3">
    <w:name w:val="heading 3"/>
    <w:basedOn w:val="Nagwek10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rPr>
      <w:rFonts w:ascii="Arial" w:hAnsi="Arial" w:cs="Times New Roman"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  <w:style w:type="paragraph" w:styleId="Tekstdymka">
    <w:name w:val="Balloon Text"/>
    <w:basedOn w:val="Normalny"/>
    <w:semiHidden/>
    <w:rsid w:val="006E4FF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6468F"/>
    <w:rPr>
      <w:rFonts w:ascii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WSD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Anna</dc:creator>
  <cp:keywords/>
  <cp:lastModifiedBy>wsduser</cp:lastModifiedBy>
  <cp:revision>10</cp:revision>
  <cp:lastPrinted>2021-12-08T08:11:00Z</cp:lastPrinted>
  <dcterms:created xsi:type="dcterms:W3CDTF">2021-11-04T10:03:00Z</dcterms:created>
  <dcterms:modified xsi:type="dcterms:W3CDTF">2021-12-08T09:33:00Z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