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2AD9" w14:textId="77777777" w:rsidR="00303446" w:rsidRDefault="00303446" w:rsidP="00303446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Zał. nr 2.3 do SWZ</w:t>
      </w:r>
    </w:p>
    <w:p w14:paraId="1852C730" w14:textId="5C744023" w:rsidR="00303446" w:rsidRDefault="00303446" w:rsidP="00303446">
      <w:pPr>
        <w:spacing w:before="240"/>
        <w:rPr>
          <w:rFonts w:ascii="Arial" w:hAnsi="Arial" w:cs="Arial"/>
          <w:b/>
        </w:rPr>
      </w:pPr>
      <w:r w:rsidRPr="00A64AB1">
        <w:rPr>
          <w:rFonts w:ascii="Arial" w:hAnsi="Arial" w:cs="Arial"/>
          <w:b/>
        </w:rPr>
        <w:t>Defibrylator z funkcją kardiowersji i zewnętrznej stymulacji serca</w:t>
      </w:r>
      <w:r>
        <w:rPr>
          <w:rFonts w:ascii="Arial" w:hAnsi="Arial" w:cs="Arial"/>
          <w:b/>
        </w:rPr>
        <w:t xml:space="preserve"> - 1 szt.</w:t>
      </w:r>
    </w:p>
    <w:p w14:paraId="3AB035C2" w14:textId="77777777" w:rsidR="00303446" w:rsidRDefault="00303446" w:rsidP="00303446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Producent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150B2B98" w14:textId="77777777" w:rsidR="00303446" w:rsidRDefault="00303446" w:rsidP="003034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Kraj pochodzenia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68943112" w14:textId="77777777" w:rsidR="00303446" w:rsidRDefault="00303446" w:rsidP="00303446">
      <w:pPr>
        <w:rPr>
          <w:rFonts w:ascii="Arial" w:hAnsi="Arial" w:cs="Arial"/>
        </w:rPr>
      </w:pPr>
      <w:r>
        <w:rPr>
          <w:rFonts w:ascii="Arial" w:hAnsi="Arial" w:cs="Arial"/>
        </w:rPr>
        <w:t>Oferowany model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182B6AFD" w14:textId="77777777" w:rsidR="00303446" w:rsidRDefault="00303446" w:rsidP="00303446">
      <w:pPr>
        <w:rPr>
          <w:rFonts w:ascii="Arial" w:hAnsi="Arial" w:cs="Arial"/>
        </w:rPr>
      </w:pPr>
      <w:r>
        <w:rPr>
          <w:rFonts w:ascii="Arial" w:hAnsi="Arial" w:cs="Arial"/>
        </w:rPr>
        <w:t>Nr katalogowy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54B43185" w14:textId="77777777" w:rsidR="00303446" w:rsidRDefault="00303446" w:rsidP="0030344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Rok produkcji minimum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: 2021</w:t>
      </w:r>
    </w:p>
    <w:p w14:paraId="1FDC8B58" w14:textId="77777777" w:rsidR="00303446" w:rsidRDefault="00303446" w:rsidP="00303446">
      <w:pPr>
        <w:spacing w:before="240" w:line="276" w:lineRule="auto"/>
        <w:jc w:val="both"/>
        <w:rPr>
          <w:rFonts w:ascii="Arial" w:hAnsi="Arial" w:cs="Arial"/>
          <w:b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340"/>
        <w:gridCol w:w="1460"/>
        <w:gridCol w:w="1360"/>
      </w:tblGrid>
      <w:tr w:rsidR="00303446" w:rsidRPr="00A64AB1" w14:paraId="33840213" w14:textId="77777777" w:rsidTr="00BC65A8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224" w14:textId="77777777" w:rsidR="00303446" w:rsidRPr="00A64AB1" w:rsidRDefault="00303446" w:rsidP="00BC65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4AB1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019A" w14:textId="77777777" w:rsidR="00303446" w:rsidRPr="00A64AB1" w:rsidRDefault="00303446" w:rsidP="00BC65A8">
            <w:pPr>
              <w:rPr>
                <w:b/>
                <w:bCs/>
                <w:sz w:val="24"/>
                <w:szCs w:val="24"/>
              </w:rPr>
            </w:pPr>
            <w:r w:rsidRPr="00A64AB1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AF7" w14:textId="77777777" w:rsidR="00303446" w:rsidRPr="00A64AB1" w:rsidRDefault="00303446" w:rsidP="00BC65A8">
            <w:pPr>
              <w:jc w:val="center"/>
              <w:rPr>
                <w:b/>
                <w:bCs/>
                <w:sz w:val="24"/>
                <w:szCs w:val="24"/>
              </w:rPr>
            </w:pPr>
            <w:r w:rsidRPr="00A64AB1">
              <w:rPr>
                <w:b/>
                <w:bCs/>
                <w:sz w:val="24"/>
                <w:szCs w:val="24"/>
              </w:rPr>
              <w:t>Parametry wymagane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B6C1" w14:textId="77777777" w:rsidR="00303446" w:rsidRPr="00A64AB1" w:rsidRDefault="00303446" w:rsidP="00BC65A8">
            <w:pPr>
              <w:rPr>
                <w:b/>
                <w:bCs/>
                <w:sz w:val="24"/>
                <w:szCs w:val="24"/>
              </w:rPr>
            </w:pPr>
            <w:r w:rsidRPr="00A64AB1">
              <w:rPr>
                <w:b/>
                <w:bCs/>
                <w:sz w:val="24"/>
                <w:szCs w:val="24"/>
              </w:rPr>
              <w:t>Parametry oferowane</w:t>
            </w:r>
          </w:p>
        </w:tc>
      </w:tr>
      <w:tr w:rsidR="00303446" w:rsidRPr="00A64AB1" w14:paraId="04EB15A8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565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D35F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Nazwa, model, typ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AC5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podać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1772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 </w:t>
            </w:r>
          </w:p>
        </w:tc>
      </w:tr>
      <w:tr w:rsidR="00303446" w:rsidRPr="00A64AB1" w14:paraId="2679F6F0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8C12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77AA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Urządzenie fabrycznie nowe, rok produkcji 2021r.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886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7FBB" w14:textId="77777777" w:rsidR="00303446" w:rsidRPr="00A64AB1" w:rsidRDefault="00303446" w:rsidP="00BC65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4A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0FD662E9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0C09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8D9B" w14:textId="77777777" w:rsidR="00303446" w:rsidRPr="00A64AB1" w:rsidRDefault="00303446" w:rsidP="00BC65A8">
            <w:pPr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Nazwa producenta/kraj pochodzenia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96D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podać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032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 </w:t>
            </w:r>
          </w:p>
        </w:tc>
      </w:tr>
      <w:tr w:rsidR="00303446" w:rsidRPr="00A64AB1" w14:paraId="31BF344B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48D5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218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Aparat przenośny, wyposażony w specjalny uchwyt do przenoszenia.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DD6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96D" w14:textId="77777777" w:rsidR="00303446" w:rsidRPr="00A64AB1" w:rsidRDefault="00303446" w:rsidP="00BC65A8">
            <w:pPr>
              <w:rPr>
                <w:b/>
                <w:bCs/>
                <w:sz w:val="24"/>
                <w:szCs w:val="24"/>
              </w:rPr>
            </w:pPr>
            <w:r w:rsidRPr="00A64A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03446" w:rsidRPr="00A64AB1" w14:paraId="6E4141D4" w14:textId="77777777" w:rsidTr="00BC65A8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F5D8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15B8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Funkcje realizowane przez aparat:                                                                                             1) defibrylacja;                                                                                                                      2) stymulacja przezskórna;                                                                                                                  3) monitorowanie EKG;                                                                                                     4) pulsoksymetria;                                                                                                                        5) rejestracja.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FACE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64D6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62B71523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44EB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295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Defibrylacja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4798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6769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60401C01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D26F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7.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351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Defibrylacja synchroniczna (kardiowersja) i asynchroniczna.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6711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CEC5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754B2D00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44C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8.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A99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Defibrylacja w trybie ręcznym i półautomatycznym (AED - Automated External Defibryllation).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51E4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8E83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7504ADD0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4B0A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9.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AA29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Algorytm wykrywający ruch pacjenta w trybie półautomatycznym.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8D1D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3713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4324A8C1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391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10.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A704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Możliwość ustawienia rytmu częstotliwości uciśnięć dla pacjenta dorosłego i dziecka, zaintubowanego i nie zaintubowanego w trybie ręcznym.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4062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DA39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7D03A6E1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CB1A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11.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A03A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Dwufazowa fala defibrylacji.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D9C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F9AA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4498013C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F875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12.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5794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Zakres energii dwufazowej fali defibrylacji w trybie ręcznym: minimum 2 ÷ 360 J.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8FA6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A6B4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65227393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3D55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13.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3E4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Maksymalna energia w trybie półautomatycznym: minimum 360 J.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332C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F24F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5A3CE14D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50D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14.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AE15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Ilość dostępnych poziomów energii do defibrylacji zewnętrznej:  minimum 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6EE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675B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317EF70F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F9B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15.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815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Czas ładowania do energii 200 J: nie większy niż 5 sekund.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E152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02E0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09FD3873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051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16.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36A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Łyżki twarde do defibrylacji zewnętrznej, zintegrowane dla dorosłych i dzieci: 1 komplet./1szt.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0D8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762C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3B464489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4BAC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F2A7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Jednorazowe elektrody samoprzylepne do defibrylacji AED – min.1  komplet/1szt.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376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E3D5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5C01D776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3AA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18.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16B6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Komunikaty dźwiękowe i tekstowe w języku polskim, prowadzące użytkownika przez proces defibrylacji AED.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F34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6261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201ED47E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BADC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19.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6078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Akustyczny sygnał gotowości aparatu.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734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A4CC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007FC73D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A9F5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20.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0115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Automatyczna kompensacja parametrów wyładowania, z uwzględnieniem impedancji ciała pacjenta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DBF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1712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3B55904A" w14:textId="77777777" w:rsidTr="00BC65A8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1D64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21.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61F0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Specjalnie wydzielony przycisk do bezpiecznego rozładowania defibrylatora, umieszczony na płycie czołowej aparatu lub pokrętło dialogowe z funkcją bezpiecznego rozładowania defibrylatora poprzez przyciśnięcie w/w pokrętła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CF8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1ECE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260AB921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3D59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22.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70B3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Stymulacja przezskórna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60C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EE16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00D6845B" w14:textId="77777777" w:rsidTr="00BC65A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F9A3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23.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A31A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Tryby stymulacji:                                                                                                                              1) tryb „na żądanie”;                                                                                                                                       2) tryb asynchroniczny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01D3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CC46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683B0F31" w14:textId="77777777" w:rsidTr="00BC65A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5254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24.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DFE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Prąd stymulacji – podać podstawowe parametry prądu stymulacji (kształt impulsów, natężenie, czas trwania impulsów, częstotliwość).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78A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1995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2D07C77E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BAA2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25.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355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Aktywny układ pomiaru i kompensacji impedancji pacjenta.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BC7C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BB43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65A3792F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F18F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26.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CB0C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Monitorowanie EKG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6BDF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FBB0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245355E6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FA4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27.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22D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Zapis EKG z łyżek twardych, elektrod jednorazowych do defibrylacji i kabla EKG.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BE4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27F9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39FFD39E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540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28.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0AB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Monitorowanie EKG co najmniej z 3-ech odprowadzeń.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7B6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40B2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1CC4E1CC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1E0E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29.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C7C4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Zakres wzmocnienia sygnału EKG: minimum 0,25÷4 cm/mV.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B63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1EFF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176199C6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BB0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30.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AD7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Minimum 7 poziomów wzmocnienia sygnału EKG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E406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6C75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6A763B2E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F88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31.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9CA3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Zakres pomiaru częstości akcji serca: minimum 20÷300 bpm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F6F3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AB09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31FE8F8F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356B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32.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1E51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Wydruk EKG: minimum 1 krzywa dynamiczna, konfigurowana przez użytkownika.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D819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2CA5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405B2871" w14:textId="77777777" w:rsidTr="00BC65A8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1DB8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33.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DB3B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Funkcja rozpoznawania przebiegów „prawdopodobnie” wymagających defibrylacji (migotanie komór, częstoskurcz komorowy) oraz informujący o przekroczeniu ustawionych granic alarmowych wybranych parametrów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59E7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A2DF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61AD10D9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5251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34.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AA0C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Monitor defibrylatora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FD1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E3E8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0168610A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F4E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35.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7173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Przekątna ekranu monitora: minimum 5,6".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01A7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11FA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4FDF0E6B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7F79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36.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F956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Rozdzielczość: minimum 320 x 240 pikseli.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5F3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C1DD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4B1533E5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9D6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37.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4DDA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Konfigurowanie i wyświetlanie jednoczesne minimum 2-óch krzywych dynamicznych. 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6621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FA32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0D351396" w14:textId="77777777" w:rsidTr="00BC65A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8F8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38.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DE3B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Konstrukcja ekranu umożliwiająca dobrą widoczność wyświetlanych przebiegów dynamicznych i danych w oświetleniu słonecznym i sztucznym o dużym natężeniu.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3063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0D39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1D425D0F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06BB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39.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1856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Rejestracja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845E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DDEA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7A8BE6CF" w14:textId="77777777" w:rsidTr="00BC65A8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D674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D6FE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Pamięć wewnętrzna defibrylatora do rejestrowania raportów, zawierających dane pacjenta, zapis krzywych ciągłego EKG, zapis zdarzeń krytycznych wraz z krzywymi związanymi z poszczególnymi zdarzeniami.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8041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F703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78068FB1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804B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41.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912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Wbudowana w defibrylator drukarka termiczna.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9A1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B0E8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378E18F1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6A38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42.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B5FF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Stosowany papier do drukarki: standardowy papier termoczuły o szerokości min. 50 mm.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E56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E3A5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2B36357B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B3E2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43.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D93E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System alarmowy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7D5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94B9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49CA4507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72F8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44.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7248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Alarm niskiej i wysokiej częstości rytmu serca z możliwością konfigurowania progów alarmowych.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3FF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4E30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53D1A002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338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45.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7D7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Alarmy arytmii.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D8C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208C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0A265A04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E06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46.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4917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Alarmy techniczne.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A30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2D52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62AB3D52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F9E8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47.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ACC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Automatyczny test sprawności defibrylatora z sygnalizacją wizualną ewentualnego błędu.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524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0888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4923A524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CA0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48.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E2A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Codzienny autotest, bez udziału użytkownika i bez konieczności ręcznego włączania urządzenia.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9448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82BE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0E8AE250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2221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49.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33D6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Zasilanie defibrylatora z sieci elektroenergetycznej 230 V AC 50 Hz i z wewnętrznego akumulatora.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8FA8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DDB2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0CEBA110" w14:textId="77777777" w:rsidTr="00BC65A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D914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50.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88B7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Pojemność akumulatora wystarczająca na co najmniej 210 minut ciągłego monitorowania lub 140 defibrylacji z energią minimum 360 J.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403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D323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1A38348C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0E5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51.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6FDD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Maksymalny czas ładowania akumulatora do pełnej pojemności: nie więcej niż 240 min.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66DA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6C73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4A1C8E78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E3F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52.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CA5A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Wskaźnik stanu naładowania akumulatora, widoczny na ekranie.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B517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F763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62E35C8C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7506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53.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4271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Możliwość wykonania minimum 3 defibrylacji z energią 360 J po pierwszym komunikacie o rozładowaniu.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CC08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26B8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75F2C618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62DE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54.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A9BB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Sygnalizowanie, akustyczne i wizualne, niskiego stanu naładowania akumulatora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1E90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3390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5CD95708" w14:textId="77777777" w:rsidTr="00BC65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7C0E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55.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104E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Łatwa i szybka wymiana akumulatora bez rozkręcania aparatu.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7DD7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848A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190DBDA7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B0E4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56.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CC48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 xml:space="preserve">Masa oferowanego defibrylatora z akumulatorem i łyżkami (bez akcesoriów pomiarowych): nie większa niż 7,0 kg.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BB81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F311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061AEE4F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77D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57.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C9C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Pulsoksymetria , zakres pomiaru pulsu: co najmniej 25 ÷ 240 bpm. Podać.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396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3F15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573D0951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12D5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58.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FD1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Zakres pomiaru saturacji: minimum 70÷100% z dokładnością nie gorszą niż ±3%. Opisać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E7FB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66F8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5395E4E5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3E5E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59.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8319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Możliwość stosowania czujników wielorazowego i jednorazowego użytku. Opisać.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5F3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5C76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7AA1474F" w14:textId="77777777" w:rsidTr="00BC65A8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10B7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60.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090E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Czujnik SpO</w:t>
            </w:r>
            <w:r w:rsidRPr="00A64AB1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A64AB1">
              <w:rPr>
                <w:color w:val="000000"/>
                <w:sz w:val="24"/>
                <w:szCs w:val="24"/>
              </w:rPr>
              <w:t xml:space="preserve"> wraz z kablem podłączeniowym, wielorazowego użytku, na palec dla dorosłych, wykonany w technice Masimo lub Nellcor (oryginalny czujnik wykonany w oferowanej technice pomiaru SpO</w:t>
            </w:r>
            <w:r w:rsidRPr="00A64AB1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A64AB1">
              <w:rPr>
                <w:color w:val="000000"/>
                <w:sz w:val="24"/>
                <w:szCs w:val="24"/>
              </w:rPr>
              <w:t>) – 1 szt./1 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505B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669C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62307C00" w14:textId="77777777" w:rsidTr="00BC65A8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9D55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94A0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Pediatryczny czujnik SpO</w:t>
            </w:r>
            <w:r w:rsidRPr="00A64AB1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A64AB1">
              <w:rPr>
                <w:color w:val="000000"/>
                <w:sz w:val="24"/>
                <w:szCs w:val="24"/>
              </w:rPr>
              <w:t xml:space="preserve"> wielorazowego użytku, na palec, wykonany w technice Masimo lub Nellcor (oryginalny czujnik wykonany w oferowanej technice pomiaru SpO</w:t>
            </w:r>
            <w:r w:rsidRPr="00A64AB1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A64AB1">
              <w:rPr>
                <w:color w:val="000000"/>
                <w:sz w:val="24"/>
                <w:szCs w:val="24"/>
              </w:rPr>
              <w:t>) – 1 szt./1 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BAA7" w14:textId="77777777" w:rsidR="00303446" w:rsidRPr="00A64AB1" w:rsidRDefault="00303446" w:rsidP="00BC65A8">
            <w:pPr>
              <w:jc w:val="center"/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94AD" w14:textId="77777777" w:rsidR="00303446" w:rsidRPr="00A64AB1" w:rsidRDefault="00303446" w:rsidP="00BC65A8">
            <w:pPr>
              <w:rPr>
                <w:color w:val="000000"/>
                <w:sz w:val="24"/>
                <w:szCs w:val="24"/>
              </w:rPr>
            </w:pPr>
            <w:r w:rsidRPr="00A64A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03446" w:rsidRPr="00A64AB1" w14:paraId="5DC0CA2B" w14:textId="77777777" w:rsidTr="00BC65A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ECF4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62.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4E7E" w14:textId="77777777" w:rsidR="00303446" w:rsidRPr="00A64AB1" w:rsidRDefault="00303446" w:rsidP="00BC65A8">
            <w:pPr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 xml:space="preserve">Szkolenie w zakresie obsługi dla wszystkich użytkowników i pracowników w/w sprzętu potwierdzone imiennymi certyfikatami.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095F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3EE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 </w:t>
            </w:r>
          </w:p>
        </w:tc>
      </w:tr>
      <w:tr w:rsidR="00303446" w:rsidRPr="00A64AB1" w14:paraId="2D147BFC" w14:textId="77777777" w:rsidTr="00BC65A8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C570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63.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3027" w14:textId="77777777" w:rsidR="00303446" w:rsidRPr="00A64AB1" w:rsidRDefault="00303446" w:rsidP="00BC65A8">
            <w:pPr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 xml:space="preserve">Przeglądy techniczne w okresie trwania gwarancji łącznie z wymianą części objętych przeglądem gwarancyjnym (w ilości, zakresie - zgodnie z wymogami producenta) na koszt Wykonawcy dokonywane w siedzibie użytkownika i z własnej inicjatywy                                                                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989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FDE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 </w:t>
            </w:r>
          </w:p>
        </w:tc>
      </w:tr>
      <w:tr w:rsidR="00303446" w:rsidRPr="00A64AB1" w14:paraId="298F6F95" w14:textId="77777777" w:rsidTr="00BC65A8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3F34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64.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5A66" w14:textId="77777777" w:rsidR="00303446" w:rsidRPr="00A64AB1" w:rsidRDefault="00303446" w:rsidP="00BC65A8">
            <w:pPr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Udokumentowanie wpisanych w tabeli parametrów załączonymi w oryginale katalogami i materiałami technicznymi producenta z czytelnym zaznaczeniem odniesień do zaoferowanych parametrów i wyposażenia (zamawiający zastrzega sobie prawo sprawdzenia wiarygodności podanych przez  wykonawcę parametrów technicznych we wszystkich dostępnych źródłach)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0D9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EDD8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 </w:t>
            </w:r>
          </w:p>
        </w:tc>
      </w:tr>
      <w:tr w:rsidR="00303446" w:rsidRPr="00A64AB1" w14:paraId="0E019793" w14:textId="77777777" w:rsidTr="00BC65A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6132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65.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B29B" w14:textId="77777777" w:rsidR="00303446" w:rsidRPr="00A64AB1" w:rsidRDefault="00303446" w:rsidP="00BC65A8">
            <w:pPr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Częstotliwość przeglądów okresowych koniecznych do wykonywania po upływie okresu gwarancyjnego w celu zapewnienia sprawnej pracy aparatu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8619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podać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6A36" w14:textId="77777777" w:rsidR="00303446" w:rsidRPr="00A64AB1" w:rsidRDefault="00303446" w:rsidP="00BC65A8">
            <w:pPr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 </w:t>
            </w:r>
          </w:p>
        </w:tc>
      </w:tr>
      <w:tr w:rsidR="00303446" w:rsidRPr="00A64AB1" w14:paraId="52D706FC" w14:textId="77777777" w:rsidTr="00BC65A8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A2D7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66.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409" w14:textId="77777777" w:rsidR="00303446" w:rsidRPr="00A64AB1" w:rsidRDefault="00303446" w:rsidP="00BC65A8">
            <w:pPr>
              <w:rPr>
                <w:sz w:val="24"/>
                <w:szCs w:val="24"/>
              </w:rPr>
            </w:pPr>
            <w:r w:rsidRPr="00A64AB1">
              <w:rPr>
                <w:b/>
                <w:bCs/>
                <w:sz w:val="24"/>
                <w:szCs w:val="24"/>
              </w:rPr>
              <w:t>Parametr oceniany:</w:t>
            </w:r>
            <w:r w:rsidRPr="00A64AB1">
              <w:rPr>
                <w:b/>
                <w:bCs/>
                <w:sz w:val="24"/>
                <w:szCs w:val="24"/>
              </w:rPr>
              <w:br/>
            </w:r>
            <w:r w:rsidRPr="00A64AB1">
              <w:rPr>
                <w:sz w:val="24"/>
                <w:szCs w:val="24"/>
              </w:rPr>
              <w:t>Okres gwarancji: minimum 36 miesięcy</w:t>
            </w:r>
            <w:r w:rsidRPr="00A64AB1">
              <w:rPr>
                <w:sz w:val="24"/>
                <w:szCs w:val="24"/>
              </w:rPr>
              <w:br/>
              <w:t>- Okres gwarancji 36 miesięcy – 0 pkt.</w:t>
            </w:r>
            <w:r w:rsidRPr="00A64AB1">
              <w:rPr>
                <w:sz w:val="24"/>
                <w:szCs w:val="24"/>
              </w:rPr>
              <w:br/>
              <w:t>- okres gwarancji 48 miesięcy- 10 pkt.</w:t>
            </w:r>
            <w:r w:rsidRPr="00A64AB1">
              <w:rPr>
                <w:sz w:val="24"/>
                <w:szCs w:val="24"/>
              </w:rPr>
              <w:br/>
              <w:t xml:space="preserve">- okres gwarancji 60 miesięcy lub więcej - 20 pkt.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E6B2" w14:textId="77777777" w:rsidR="00303446" w:rsidRPr="00A64AB1" w:rsidRDefault="00303446" w:rsidP="00BC65A8">
            <w:pPr>
              <w:jc w:val="center"/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podać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0405" w14:textId="77777777" w:rsidR="00303446" w:rsidRPr="00A64AB1" w:rsidRDefault="00303446" w:rsidP="00BC65A8">
            <w:pPr>
              <w:rPr>
                <w:sz w:val="24"/>
                <w:szCs w:val="24"/>
              </w:rPr>
            </w:pPr>
            <w:r w:rsidRPr="00A64AB1">
              <w:rPr>
                <w:sz w:val="24"/>
                <w:szCs w:val="24"/>
              </w:rPr>
              <w:t> </w:t>
            </w:r>
          </w:p>
        </w:tc>
      </w:tr>
    </w:tbl>
    <w:p w14:paraId="1E33E337" w14:textId="77777777" w:rsidR="00303446" w:rsidRDefault="00303446" w:rsidP="00303446">
      <w:pPr>
        <w:spacing w:before="240" w:line="276" w:lineRule="auto"/>
        <w:jc w:val="both"/>
        <w:rPr>
          <w:rFonts w:ascii="Arial" w:hAnsi="Arial" w:cs="Arial"/>
          <w:b/>
        </w:rPr>
      </w:pPr>
    </w:p>
    <w:p w14:paraId="3B3CB3E8" w14:textId="47EA3142" w:rsidR="00363DF2" w:rsidRPr="00303446" w:rsidRDefault="00303446" w:rsidP="00303446">
      <w:pPr>
        <w:spacing w:before="240" w:line="276" w:lineRule="auto"/>
        <w:jc w:val="both"/>
        <w:rPr>
          <w:rFonts w:ascii="Arial" w:hAnsi="Arial" w:cs="Arial"/>
          <w:b/>
        </w:rPr>
      </w:pPr>
      <w:r w:rsidRPr="00DE7803">
        <w:rPr>
          <w:rFonts w:ascii="Arial" w:hAnsi="Arial" w:cs="Arial"/>
          <w:b/>
        </w:rPr>
        <w:t>UWAGA! W kolumnie „Parametry oferowane” jest zapis „TAK” w przypadku parametru obligatoryjnego, niepodlegającego ocenie jakościowej. W pozycji oferowany okres gwarancji oraz czas reakcji serwisowej w okresie gwarancji - wykonawca wpisze oferowany parametr.</w:t>
      </w:r>
    </w:p>
    <w:sectPr w:rsidR="00363DF2" w:rsidRPr="00303446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6174" w14:textId="77777777" w:rsidR="001719A6" w:rsidRDefault="001719A6">
      <w:r>
        <w:separator/>
      </w:r>
    </w:p>
  </w:endnote>
  <w:endnote w:type="continuationSeparator" w:id="0">
    <w:p w14:paraId="2BA106DB" w14:textId="77777777" w:rsidR="001719A6" w:rsidRDefault="0017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EF45" w14:textId="77777777" w:rsidR="00363DF2" w:rsidRDefault="00363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66D" w14:textId="77777777" w:rsidR="00363DF2" w:rsidRDefault="0036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D91F" w14:textId="77777777" w:rsidR="001719A6" w:rsidRDefault="001719A6">
      <w:r>
        <w:separator/>
      </w:r>
    </w:p>
  </w:footnote>
  <w:footnote w:type="continuationSeparator" w:id="0">
    <w:p w14:paraId="05E30315" w14:textId="77777777" w:rsidR="001719A6" w:rsidRDefault="0017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D7BA" w14:textId="77777777" w:rsidR="00363DF2" w:rsidRDefault="00363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24B86B6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CD1" w14:textId="77777777" w:rsidR="00363DF2" w:rsidRDefault="00363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4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1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5"/>
  </w:num>
  <w:num w:numId="3">
    <w:abstractNumId w:val="30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8"/>
  </w:num>
  <w:num w:numId="7">
    <w:abstractNumId w:val="20"/>
  </w:num>
  <w:num w:numId="8">
    <w:abstractNumId w:val="1"/>
  </w:num>
  <w:num w:numId="9">
    <w:abstractNumId w:val="16"/>
  </w:num>
  <w:num w:numId="10">
    <w:abstractNumId w:val="9"/>
  </w:num>
  <w:num w:numId="11">
    <w:abstractNumId w:val="19"/>
  </w:num>
  <w:num w:numId="12">
    <w:abstractNumId w:val="31"/>
  </w:num>
  <w:num w:numId="13">
    <w:abstractNumId w:val="33"/>
  </w:num>
  <w:num w:numId="14">
    <w:abstractNumId w:val="4"/>
  </w:num>
  <w:num w:numId="15">
    <w:abstractNumId w:val="14"/>
  </w:num>
  <w:num w:numId="16">
    <w:abstractNumId w:val="26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29"/>
  </w:num>
  <w:num w:numId="28">
    <w:abstractNumId w:val="10"/>
  </w:num>
  <w:num w:numId="29">
    <w:abstractNumId w:val="11"/>
  </w:num>
  <w:num w:numId="30">
    <w:abstractNumId w:val="12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B2960"/>
    <w:rsid w:val="000F26A9"/>
    <w:rsid w:val="000F59B7"/>
    <w:rsid w:val="0013455A"/>
    <w:rsid w:val="001360F6"/>
    <w:rsid w:val="00151B83"/>
    <w:rsid w:val="00153213"/>
    <w:rsid w:val="001719A6"/>
    <w:rsid w:val="00190C6E"/>
    <w:rsid w:val="00221589"/>
    <w:rsid w:val="00222141"/>
    <w:rsid w:val="002266E3"/>
    <w:rsid w:val="00230B1A"/>
    <w:rsid w:val="00237560"/>
    <w:rsid w:val="00277A1F"/>
    <w:rsid w:val="002959BD"/>
    <w:rsid w:val="002A5C23"/>
    <w:rsid w:val="002F21D7"/>
    <w:rsid w:val="002F7EC3"/>
    <w:rsid w:val="00303446"/>
    <w:rsid w:val="0030446A"/>
    <w:rsid w:val="00320901"/>
    <w:rsid w:val="00320BA3"/>
    <w:rsid w:val="00333CF8"/>
    <w:rsid w:val="003469AB"/>
    <w:rsid w:val="003552F3"/>
    <w:rsid w:val="003627CD"/>
    <w:rsid w:val="00363DF2"/>
    <w:rsid w:val="00367767"/>
    <w:rsid w:val="003E3FFA"/>
    <w:rsid w:val="00411173"/>
    <w:rsid w:val="00413E8E"/>
    <w:rsid w:val="004511C6"/>
    <w:rsid w:val="00454E15"/>
    <w:rsid w:val="0048193A"/>
    <w:rsid w:val="00483EA7"/>
    <w:rsid w:val="00484FB4"/>
    <w:rsid w:val="004C2BAA"/>
    <w:rsid w:val="005479C4"/>
    <w:rsid w:val="00564699"/>
    <w:rsid w:val="005766A6"/>
    <w:rsid w:val="005D6759"/>
    <w:rsid w:val="00606C30"/>
    <w:rsid w:val="006242B1"/>
    <w:rsid w:val="00625A19"/>
    <w:rsid w:val="00625D59"/>
    <w:rsid w:val="00627295"/>
    <w:rsid w:val="006518E1"/>
    <w:rsid w:val="00664935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2799A"/>
    <w:rsid w:val="00867014"/>
    <w:rsid w:val="008706A2"/>
    <w:rsid w:val="008929EB"/>
    <w:rsid w:val="008D75F1"/>
    <w:rsid w:val="00926D96"/>
    <w:rsid w:val="00982D41"/>
    <w:rsid w:val="009E368A"/>
    <w:rsid w:val="00A279EE"/>
    <w:rsid w:val="00AC5376"/>
    <w:rsid w:val="00AC6D6D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7796B"/>
    <w:rsid w:val="00C810B8"/>
    <w:rsid w:val="00C83C16"/>
    <w:rsid w:val="00CC4D9E"/>
    <w:rsid w:val="00D23B45"/>
    <w:rsid w:val="00D279F4"/>
    <w:rsid w:val="00D56993"/>
    <w:rsid w:val="00D64955"/>
    <w:rsid w:val="00DB0ED3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3</cp:revision>
  <cp:lastPrinted>2018-11-05T11:57:00Z</cp:lastPrinted>
  <dcterms:created xsi:type="dcterms:W3CDTF">2021-11-02T09:42:00Z</dcterms:created>
  <dcterms:modified xsi:type="dcterms:W3CDTF">2021-11-05T06:26:00Z</dcterms:modified>
</cp:coreProperties>
</file>