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B2AF" w14:textId="77777777" w:rsidR="003D27AD" w:rsidRDefault="003D27AD" w:rsidP="003D27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1 poz.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Zał. nr 2.1.1 do SWZ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51DC6AA" w14:textId="6062E039" w:rsidR="003D27AD" w:rsidRDefault="003D27AD" w:rsidP="003D27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Wirówka laboratoryjna – 1 szt.</w:t>
      </w:r>
    </w:p>
    <w:p w14:paraId="725B5D3E" w14:textId="77777777" w:rsidR="003D27AD" w:rsidRDefault="003D27AD" w:rsidP="003D27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Producent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36150C89" w14:textId="77777777" w:rsidR="003D27AD" w:rsidRDefault="003D27AD" w:rsidP="003D27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pochodzenia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608EA4BB" w14:textId="77777777" w:rsidR="003D27AD" w:rsidRDefault="003D27AD" w:rsidP="003D27AD">
      <w:pPr>
        <w:rPr>
          <w:rFonts w:ascii="Arial" w:hAnsi="Arial" w:cs="Arial"/>
        </w:rPr>
      </w:pPr>
      <w:r>
        <w:rPr>
          <w:rFonts w:ascii="Arial" w:hAnsi="Arial" w:cs="Arial"/>
        </w:rPr>
        <w:t>Oferowany model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5B528647" w14:textId="77777777" w:rsidR="003D27AD" w:rsidRDefault="003D27AD" w:rsidP="003D27AD">
      <w:pPr>
        <w:rPr>
          <w:rFonts w:ascii="Arial" w:hAnsi="Arial" w:cs="Arial"/>
        </w:rPr>
      </w:pPr>
      <w:r>
        <w:rPr>
          <w:rFonts w:ascii="Arial" w:hAnsi="Arial" w:cs="Arial"/>
        </w:rPr>
        <w:t>Nr katalogowy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07F644A9" w14:textId="77777777" w:rsidR="003D27AD" w:rsidRDefault="003D27AD" w:rsidP="003D27A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Rok produkcji minimum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2021</w:t>
      </w:r>
    </w:p>
    <w:p w14:paraId="0DB4CC55" w14:textId="77777777" w:rsidR="003D27AD" w:rsidRDefault="003D27AD" w:rsidP="003D27AD"/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20"/>
        <w:gridCol w:w="1600"/>
        <w:gridCol w:w="2080"/>
      </w:tblGrid>
      <w:tr w:rsidR="003D27AD" w14:paraId="2B1A7270" w14:textId="77777777" w:rsidTr="003D27A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F908C" w14:textId="77777777" w:rsidR="003D27AD" w:rsidRDefault="003D27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497D" w14:textId="77777777" w:rsidR="003D27AD" w:rsidRDefault="003D27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5195A" w14:textId="77777777" w:rsidR="003D27AD" w:rsidRDefault="003D27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A5C79" w14:textId="77777777" w:rsidR="003D27AD" w:rsidRDefault="003D27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Parametry oferowane</w:t>
            </w:r>
          </w:p>
        </w:tc>
      </w:tr>
      <w:tr w:rsidR="003D27AD" w14:paraId="2A68F995" w14:textId="77777777" w:rsidTr="003D27AD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FC6B" w14:textId="77777777" w:rsidR="003D27AD" w:rsidRDefault="003D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6485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Nazwa, model, typ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1F61" w14:textId="77777777" w:rsidR="003D27AD" w:rsidRDefault="003D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96A5" w14:textId="77777777" w:rsidR="003D27AD" w:rsidRDefault="003D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D27AD" w14:paraId="4E99E061" w14:textId="77777777" w:rsidTr="003D27AD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811A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9039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Urządzenie fabrycznie nowe, rok produkcji 2021r.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A304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8ECC" w14:textId="77777777" w:rsidR="003D27AD" w:rsidRDefault="003D27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D27AD" w14:paraId="10BB080F" w14:textId="77777777" w:rsidTr="003D27AD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D2E4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2CA6" w14:textId="77777777" w:rsidR="003D27AD" w:rsidRDefault="003D2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producenta/kraj pochodzenia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C282" w14:textId="77777777" w:rsidR="003D27AD" w:rsidRDefault="003D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D42A" w14:textId="77777777" w:rsidR="003D27AD" w:rsidRDefault="003D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D27AD" w14:paraId="5CA41B68" w14:textId="77777777" w:rsidTr="003D27AD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CEC9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DCB8" w14:textId="77777777" w:rsidR="003D27AD" w:rsidRDefault="003D2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Waga urządzenia - max 5 kg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67AB" w14:textId="77777777" w:rsidR="003D27AD" w:rsidRDefault="003D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E962" w14:textId="77777777" w:rsidR="003D27AD" w:rsidRDefault="003D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D27AD" w14:paraId="1FCD8D62" w14:textId="77777777" w:rsidTr="003D27AD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5793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020" w:type="dxa"/>
            <w:noWrap/>
            <w:vAlign w:val="center"/>
            <w:hideMark/>
          </w:tcPr>
          <w:p w14:paraId="3A78605E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Wymiary max 200x250x300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D84E" w14:textId="77777777" w:rsidR="003D27AD" w:rsidRDefault="003D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003A" w14:textId="77777777" w:rsidR="003D27AD" w:rsidRDefault="003D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D27AD" w14:paraId="29382A7F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BA0D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4934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Bezobsługowy silnik indukcyjny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50D7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92C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14D7A8C3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17FC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142F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Nowoczesny układ programowania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2FA9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1F0B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74A189C1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0A6C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92F3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Wbudowany wyświetlacz LCD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3337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B500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539BA5AD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9943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8BC3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Minimum 9 programów użytkownika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8B63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1CBF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4B9C1523" w14:textId="77777777" w:rsidTr="003D27A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B2F8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94C1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Regulacja RPM (obrotów na minutę) /RCF (względnej siły odśrodkowej)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A6F4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9543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60F433A9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CBD6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AEB3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Minimum 3 charakterystyki rozpędzania/hamowania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00B0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3CDA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0B952304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CAA4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ACCE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Regulacja czasu wirowania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094B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4D66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794A4AA3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05B9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9008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Tryb pracy ciągłej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644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83DA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5D103CB7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4694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5CE1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Praca w trybie krótkim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F7A9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D2A7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03F849A0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0F79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6A60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Czujnik niewyważenia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C16A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BF80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418B9CA6" w14:textId="77777777" w:rsidTr="003D27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3479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42EC62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Blokada pokrywy podczas wirowania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510E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95DAD" w14:textId="77777777" w:rsidR="003D27AD" w:rsidRDefault="003D27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D27AD" w14:paraId="4FD351A0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E3D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DD24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Blokada startu przy otwartej pokrywie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BD1F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F84D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2E1A0406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550B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72BF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Awaryjne otwieranie pokrywy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C4A8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2E82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6C9A1E89" w14:textId="77777777" w:rsidTr="003D27A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2901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E87F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Produkt zgodny z normami EN-61010-1 i EN-61010-2-020, EN-61010-2-101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47DF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C19E4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43A30353" w14:textId="77777777" w:rsidTr="003D27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5E62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D61A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Zakres obrotów: 100 ÷ 14 500 RPM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9110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7090C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06D42677" w14:textId="77777777" w:rsidTr="003D27A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BA1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EF94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Wirnik kątowy 12 x 2/1,5ml, z hermetycznie uszczelnioną pokrywą (kąt 45°)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F6C7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0D5C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4D70EC35" w14:textId="77777777" w:rsidTr="003D27A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64DF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76FB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Szkolenie w zakresie obsługi dla wszystkich użytkowników i pracowników w/w sprzętu potwierdzone imiennymi certyfikatami.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F52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8B74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7A3D0013" w14:textId="77777777" w:rsidTr="003D27A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8BE4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6D1D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Przeglądy techniczne w okresie trwania gwarancji łącznie z wymianą części objętych przeglądem gwarancyjnym (w ilości, zakresie - zgodnie z wymogami producenta) na koszt Wykonawcy dokonywane w siedzibie użytkownika i z własnej inicjatywy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CFB9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BA6F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045467E3" w14:textId="77777777" w:rsidTr="003D27AD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CB3F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EA8E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Udokumentowanie wpisanych w tabeli parametrów załączonymi w oryginale katalogami i materiałami technicznymi producenta z czytelnym zaznaczeniem odniesień do zaoferowanych parametrów i 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2C0B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6F66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4A174660" w14:textId="77777777" w:rsidTr="003D27A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1C0C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D51E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Częstotliwość przeglądów okresowych koniecznych do wykonywania po upływie okresu gwarancyjnego w celu zapewnienia sprawnej pracy aparatu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DB27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A5FBA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D27AD" w14:paraId="3747948D" w14:textId="77777777" w:rsidTr="003D27A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A89D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83C7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Parametr oceniany: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Okres gwarancji: minimum 36 miesięcy</w:t>
            </w:r>
            <w:r>
              <w:rPr>
                <w:color w:val="000000"/>
                <w:sz w:val="24"/>
                <w:szCs w:val="24"/>
              </w:rPr>
              <w:br/>
              <w:t>- Okres gwarancji 36 miesięcy – 0pkt.</w:t>
            </w:r>
            <w:r>
              <w:rPr>
                <w:color w:val="000000"/>
                <w:sz w:val="24"/>
                <w:szCs w:val="24"/>
              </w:rPr>
              <w:br/>
              <w:t>- okres gwarancji 48 miesięcy- 10 pkt.</w:t>
            </w:r>
            <w:r>
              <w:rPr>
                <w:color w:val="000000"/>
                <w:sz w:val="24"/>
                <w:szCs w:val="24"/>
              </w:rPr>
              <w:br/>
              <w:t xml:space="preserve">- okres gwarancji 60 miesięcy lub więcej - 20 pkt.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1CC4" w14:textId="77777777" w:rsidR="003D27AD" w:rsidRDefault="003D2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833E" w14:textId="77777777" w:rsidR="003D27AD" w:rsidRDefault="003D27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01AB373" w14:textId="77777777" w:rsidR="003D27AD" w:rsidRDefault="003D27AD" w:rsidP="003D27AD"/>
    <w:p w14:paraId="2B632589" w14:textId="77777777" w:rsidR="003D27AD" w:rsidRDefault="003D27AD" w:rsidP="003D27AD">
      <w:p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 W kolumnie „Parametry oferowane” jest zapis „TAK” w przypadku parametru obligatoryjnego, niepodlegającego ocenie jakościowej. W pozycji oferowany okres gwarancji - wykonawca wpisze oferowany parametr.</w:t>
      </w:r>
    </w:p>
    <w:p w14:paraId="3B3CB3E8" w14:textId="0A6062B9" w:rsidR="00363DF2" w:rsidRPr="000B2960" w:rsidRDefault="00363DF2" w:rsidP="000B2960"/>
    <w:sectPr w:rsidR="00363DF2" w:rsidRPr="000B2960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5132" w14:textId="77777777" w:rsidR="00B13EA4" w:rsidRDefault="00B13EA4">
      <w:r>
        <w:separator/>
      </w:r>
    </w:p>
  </w:endnote>
  <w:endnote w:type="continuationSeparator" w:id="0">
    <w:p w14:paraId="1D1A2FD6" w14:textId="77777777" w:rsidR="00B13EA4" w:rsidRDefault="00B1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6A92" w14:textId="77777777" w:rsidR="00B13EA4" w:rsidRDefault="00B13EA4">
      <w:r>
        <w:separator/>
      </w:r>
    </w:p>
  </w:footnote>
  <w:footnote w:type="continuationSeparator" w:id="0">
    <w:p w14:paraId="4B9742C9" w14:textId="77777777" w:rsidR="00B13EA4" w:rsidRDefault="00B1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1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8"/>
  </w:num>
  <w:num w:numId="7">
    <w:abstractNumId w:val="20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1"/>
  </w:num>
  <w:num w:numId="13">
    <w:abstractNumId w:val="33"/>
  </w:num>
  <w:num w:numId="14">
    <w:abstractNumId w:val="4"/>
  </w:num>
  <w:num w:numId="15">
    <w:abstractNumId w:val="14"/>
  </w:num>
  <w:num w:numId="16">
    <w:abstractNumId w:val="26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29"/>
  </w:num>
  <w:num w:numId="28">
    <w:abstractNumId w:val="10"/>
  </w:num>
  <w:num w:numId="29">
    <w:abstractNumId w:val="11"/>
  </w:num>
  <w:num w:numId="30">
    <w:abstractNumId w:val="12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474EF"/>
    <w:rsid w:val="000742C3"/>
    <w:rsid w:val="000B2960"/>
    <w:rsid w:val="000F26A9"/>
    <w:rsid w:val="000F59B7"/>
    <w:rsid w:val="0013455A"/>
    <w:rsid w:val="001360F6"/>
    <w:rsid w:val="00151B83"/>
    <w:rsid w:val="00153213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1FD4"/>
    <w:rsid w:val="003552F3"/>
    <w:rsid w:val="003627CD"/>
    <w:rsid w:val="00363DF2"/>
    <w:rsid w:val="00367767"/>
    <w:rsid w:val="003D27AD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2799A"/>
    <w:rsid w:val="00867014"/>
    <w:rsid w:val="008706A2"/>
    <w:rsid w:val="008929EB"/>
    <w:rsid w:val="008D75F1"/>
    <w:rsid w:val="00926D96"/>
    <w:rsid w:val="00982D41"/>
    <w:rsid w:val="009E368A"/>
    <w:rsid w:val="00AC5376"/>
    <w:rsid w:val="00AC6D6D"/>
    <w:rsid w:val="00AD513D"/>
    <w:rsid w:val="00AF6B7E"/>
    <w:rsid w:val="00B13EA4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7796B"/>
    <w:rsid w:val="00C810B8"/>
    <w:rsid w:val="00C83C16"/>
    <w:rsid w:val="00CC4D9E"/>
    <w:rsid w:val="00D23B45"/>
    <w:rsid w:val="00D279F4"/>
    <w:rsid w:val="00D56993"/>
    <w:rsid w:val="00D64955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</cp:revision>
  <cp:lastPrinted>2018-11-05T11:57:00Z</cp:lastPrinted>
  <dcterms:created xsi:type="dcterms:W3CDTF">2021-11-02T09:36:00Z</dcterms:created>
  <dcterms:modified xsi:type="dcterms:W3CDTF">2021-11-05T06:26:00Z</dcterms:modified>
</cp:coreProperties>
</file>