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CA66E8">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CA66E8">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CA66E8">
            <w:pPr>
              <w:jc w:val="center"/>
              <w:rPr>
                <w:rFonts w:ascii="Arial" w:hAnsi="Arial" w:cs="Arial"/>
                <w:b/>
                <w:sz w:val="28"/>
              </w:rPr>
            </w:pPr>
          </w:p>
          <w:p w14:paraId="540D3AD8" w14:textId="77777777" w:rsidR="00E77859" w:rsidRPr="001A677D" w:rsidRDefault="00E77859" w:rsidP="00CA66E8">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700DA3" w:rsidP="00CA66E8">
            <w:pPr>
              <w:jc w:val="center"/>
              <w:rPr>
                <w:rFonts w:ascii="Arial" w:hAnsi="Arial" w:cs="Arial"/>
                <w:b/>
                <w:sz w:val="40"/>
                <w:lang w:val="en-US"/>
              </w:rPr>
            </w:pPr>
            <w:hyperlink r:id="rId7"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CA66E8">
            <w:pPr>
              <w:jc w:val="center"/>
              <w:rPr>
                <w:rFonts w:ascii="Arial" w:hAnsi="Arial" w:cs="Arial"/>
                <w:sz w:val="16"/>
                <w:lang w:val="en-US"/>
              </w:rPr>
            </w:pPr>
          </w:p>
        </w:tc>
      </w:tr>
    </w:tbl>
    <w:p w14:paraId="109EBF7F" w14:textId="77777777" w:rsidR="00E77859" w:rsidRPr="001A677D" w:rsidRDefault="00E77859" w:rsidP="00CA66E8">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E77859">
        <w:trPr>
          <w:trHeight w:val="11101"/>
        </w:trPr>
        <w:tc>
          <w:tcPr>
            <w:tcW w:w="9212" w:type="dxa"/>
            <w:tcBorders>
              <w:top w:val="single" w:sz="6" w:space="0" w:color="auto"/>
              <w:left w:val="single" w:sz="6" w:space="0" w:color="auto"/>
              <w:bottom w:val="single" w:sz="6" w:space="0" w:color="auto"/>
              <w:right w:val="single" w:sz="6" w:space="0" w:color="auto"/>
            </w:tcBorders>
          </w:tcPr>
          <w:p w14:paraId="35252CA0" w14:textId="7ADFC028" w:rsidR="00E77859" w:rsidRPr="00D72570" w:rsidRDefault="00E77859" w:rsidP="00CA66E8">
            <w:pPr>
              <w:spacing w:before="240"/>
              <w:jc w:val="right"/>
              <w:rPr>
                <w:rFonts w:ascii="Arial" w:hAnsi="Arial" w:cs="Arial"/>
                <w:highlight w:val="yellow"/>
              </w:rPr>
            </w:pPr>
            <w:r w:rsidRPr="001A677D">
              <w:rPr>
                <w:rFonts w:ascii="Arial" w:hAnsi="Arial" w:cs="Arial"/>
                <w:color w:val="000000" w:themeColor="text1"/>
              </w:rPr>
              <w:t>- ZATWIERDZAM -</w:t>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790B4F">
              <w:rPr>
                <w:rFonts w:ascii="Arial" w:hAnsi="Arial" w:cs="Arial"/>
                <w:color w:val="000000" w:themeColor="text1"/>
                <w:sz w:val="24"/>
                <w:szCs w:val="24"/>
              </w:rPr>
              <w:t xml:space="preserve">Bydgoszcz, dn. </w:t>
            </w:r>
            <w:r w:rsidR="00790B4F" w:rsidRPr="00790B4F">
              <w:rPr>
                <w:rFonts w:ascii="Arial" w:hAnsi="Arial" w:cs="Arial"/>
                <w:color w:val="000000" w:themeColor="text1"/>
                <w:sz w:val="24"/>
                <w:szCs w:val="24"/>
              </w:rPr>
              <w:t>22</w:t>
            </w:r>
            <w:r w:rsidRPr="00790B4F">
              <w:rPr>
                <w:rFonts w:ascii="Arial" w:hAnsi="Arial" w:cs="Arial"/>
                <w:color w:val="000000" w:themeColor="text1"/>
                <w:sz w:val="24"/>
                <w:szCs w:val="24"/>
              </w:rPr>
              <w:t>.10.202</w:t>
            </w:r>
            <w:r w:rsidR="00D72570" w:rsidRPr="00790B4F">
              <w:rPr>
                <w:rFonts w:ascii="Arial" w:hAnsi="Arial" w:cs="Arial"/>
                <w:color w:val="000000" w:themeColor="text1"/>
                <w:sz w:val="24"/>
                <w:szCs w:val="24"/>
              </w:rPr>
              <w:t xml:space="preserve">1 </w:t>
            </w:r>
            <w:r w:rsidRPr="00790B4F">
              <w:rPr>
                <w:rFonts w:ascii="Arial" w:hAnsi="Arial" w:cs="Arial"/>
                <w:color w:val="000000" w:themeColor="text1"/>
                <w:sz w:val="24"/>
                <w:szCs w:val="24"/>
              </w:rPr>
              <w:t>r.</w:t>
            </w:r>
          </w:p>
          <w:p w14:paraId="6E2DC685" w14:textId="019DD06F" w:rsidR="00E77859" w:rsidRPr="001A677D" w:rsidRDefault="00E77859" w:rsidP="00CA66E8">
            <w:pPr>
              <w:spacing w:before="240" w:after="240" w:line="720" w:lineRule="auto"/>
              <w:jc w:val="right"/>
              <w:rPr>
                <w:rFonts w:ascii="Arial" w:hAnsi="Arial" w:cs="Arial"/>
                <w:color w:val="000000" w:themeColor="text1"/>
                <w:sz w:val="24"/>
                <w:szCs w:val="24"/>
              </w:rPr>
            </w:pPr>
            <w:r w:rsidRPr="00656995">
              <w:rPr>
                <w:rFonts w:ascii="Arial" w:hAnsi="Arial" w:cs="Arial"/>
                <w:color w:val="000000" w:themeColor="text1"/>
                <w:sz w:val="24"/>
                <w:szCs w:val="24"/>
              </w:rPr>
              <w:t xml:space="preserve">Nr sprawy: </w:t>
            </w:r>
            <w:r w:rsidR="0008569B" w:rsidRPr="00656995">
              <w:rPr>
                <w:rFonts w:ascii="Arial" w:hAnsi="Arial" w:cs="Arial"/>
                <w:color w:val="000000" w:themeColor="text1"/>
                <w:sz w:val="24"/>
                <w:szCs w:val="24"/>
              </w:rPr>
              <w:t>27</w:t>
            </w:r>
            <w:r w:rsidRPr="00656995">
              <w:rPr>
                <w:rFonts w:ascii="Arial" w:hAnsi="Arial" w:cs="Arial"/>
                <w:color w:val="000000" w:themeColor="text1"/>
                <w:sz w:val="24"/>
                <w:szCs w:val="24"/>
              </w:rPr>
              <w:t>/202</w:t>
            </w:r>
            <w:r w:rsidR="00D72570" w:rsidRPr="00656995">
              <w:rPr>
                <w:rFonts w:ascii="Arial" w:hAnsi="Arial" w:cs="Arial"/>
                <w:color w:val="000000" w:themeColor="text1"/>
                <w:sz w:val="24"/>
                <w:szCs w:val="24"/>
              </w:rPr>
              <w:t>1</w:t>
            </w:r>
            <w:r w:rsidRPr="00656995">
              <w:rPr>
                <w:rFonts w:ascii="Arial" w:hAnsi="Arial" w:cs="Arial"/>
                <w:color w:val="000000" w:themeColor="text1"/>
                <w:sz w:val="24"/>
                <w:szCs w:val="24"/>
              </w:rPr>
              <w:t>/PN</w:t>
            </w:r>
          </w:p>
          <w:p w14:paraId="6D25D8B2" w14:textId="77777777" w:rsidR="00E77859" w:rsidRPr="005342A8" w:rsidRDefault="00E77859" w:rsidP="00CA66E8">
            <w:pPr>
              <w:suppressAutoHyphens/>
              <w:spacing w:before="240"/>
              <w:jc w:val="both"/>
              <w:rPr>
                <w:rFonts w:ascii="Arial" w:hAnsi="Arial" w:cs="Arial"/>
                <w:color w:val="000000" w:themeColor="text1"/>
              </w:rPr>
            </w:pPr>
            <w:r w:rsidRPr="005342A8">
              <w:rPr>
                <w:rFonts w:ascii="Arial" w:eastAsia="Calibri" w:hAnsi="Arial" w:cs="Arial"/>
                <w:color w:val="000000" w:themeColor="text1"/>
                <w:sz w:val="22"/>
                <w:szCs w:val="22"/>
                <w:lang w:eastAsia="en-US"/>
              </w:rPr>
              <w:t xml:space="preserve">Identyfikator postępowania wygenerowany przez </w:t>
            </w:r>
            <w:proofErr w:type="spellStart"/>
            <w:r w:rsidRPr="005342A8">
              <w:rPr>
                <w:rFonts w:ascii="Arial" w:eastAsia="Calibri" w:hAnsi="Arial" w:cs="Arial"/>
                <w:color w:val="000000" w:themeColor="text1"/>
                <w:sz w:val="22"/>
                <w:szCs w:val="22"/>
                <w:lang w:eastAsia="en-US"/>
              </w:rPr>
              <w:t>miniPortal</w:t>
            </w:r>
            <w:proofErr w:type="spellEnd"/>
            <w:r w:rsidRPr="005342A8">
              <w:rPr>
                <w:rFonts w:ascii="Arial" w:eastAsia="Calibri" w:hAnsi="Arial" w:cs="Arial"/>
                <w:color w:val="000000" w:themeColor="text1"/>
                <w:lang w:eastAsia="en-US"/>
              </w:rPr>
              <w:t>:</w:t>
            </w:r>
          </w:p>
          <w:p w14:paraId="5EBA48ED" w14:textId="4528188D" w:rsidR="00456278" w:rsidRDefault="00456278" w:rsidP="00CA66E8">
            <w:pPr>
              <w:spacing w:before="240" w:after="240" w:line="720" w:lineRule="auto"/>
              <w:jc w:val="center"/>
              <w:rPr>
                <w:rFonts w:ascii="Arial" w:hAnsi="Arial" w:cs="Arial"/>
                <w:b/>
                <w:color w:val="000000" w:themeColor="text1"/>
                <w:sz w:val="36"/>
                <w:szCs w:val="36"/>
              </w:rPr>
            </w:pPr>
            <w:r>
              <w:t>facd17c4-9c99-4872-87aa-32b8d4ea8e40</w:t>
            </w:r>
          </w:p>
          <w:p w14:paraId="61A057BA" w14:textId="2E96619C" w:rsidR="00E77859" w:rsidRPr="001A677D" w:rsidRDefault="00E77859" w:rsidP="00CA66E8">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D72570">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5F525C5A" w14:textId="77777777" w:rsidR="00E77859" w:rsidRPr="001A677D" w:rsidRDefault="00E77859" w:rsidP="00CA66E8">
            <w:pPr>
              <w:spacing w:before="240"/>
              <w:jc w:val="center"/>
              <w:rPr>
                <w:rFonts w:ascii="Arial" w:hAnsi="Arial" w:cs="Arial"/>
                <w:b/>
                <w:color w:val="000000" w:themeColor="text1"/>
                <w:sz w:val="24"/>
                <w:szCs w:val="24"/>
              </w:rPr>
            </w:pPr>
            <w:r w:rsidRPr="001A677D">
              <w:rPr>
                <w:rFonts w:ascii="Arial" w:hAnsi="Arial" w:cs="Arial"/>
                <w:b/>
                <w:color w:val="000000" w:themeColor="text1"/>
                <w:sz w:val="24"/>
                <w:szCs w:val="24"/>
              </w:rPr>
              <w:t>Dotyczy:</w:t>
            </w:r>
          </w:p>
          <w:p w14:paraId="75ADC41B" w14:textId="77777777" w:rsidR="00E77859" w:rsidRPr="001A677D" w:rsidRDefault="00E77859" w:rsidP="00CA66E8">
            <w:pPr>
              <w:spacing w:after="240" w:line="720" w:lineRule="auto"/>
              <w:jc w:val="center"/>
              <w:rPr>
                <w:rFonts w:ascii="Arial" w:hAnsi="Arial" w:cs="Arial"/>
                <w:b/>
                <w:color w:val="000000" w:themeColor="text1"/>
                <w:sz w:val="24"/>
                <w:szCs w:val="24"/>
              </w:rPr>
            </w:pPr>
            <w:r w:rsidRPr="001A677D">
              <w:rPr>
                <w:rFonts w:ascii="Arial" w:hAnsi="Arial" w:cs="Arial"/>
                <w:b/>
                <w:color w:val="000000" w:themeColor="text1"/>
                <w:sz w:val="24"/>
                <w:szCs w:val="24"/>
              </w:rPr>
              <w:t>przetargu nieograniczonego</w:t>
            </w:r>
          </w:p>
          <w:p w14:paraId="0F687C1C" w14:textId="684F9CD2" w:rsidR="00857E51" w:rsidRPr="00857E51" w:rsidRDefault="00CB2FA5" w:rsidP="00E5024A">
            <w:pPr>
              <w:jc w:val="center"/>
              <w:rPr>
                <w:rFonts w:ascii="Arial" w:hAnsi="Arial" w:cs="Arial"/>
                <w:b/>
                <w:sz w:val="40"/>
                <w:szCs w:val="40"/>
              </w:rPr>
            </w:pPr>
            <w:r w:rsidRPr="00857E51">
              <w:rPr>
                <w:rFonts w:ascii="Arial" w:hAnsi="Arial" w:cs="Arial"/>
                <w:b/>
                <w:sz w:val="40"/>
                <w:szCs w:val="40"/>
                <w:lang w:eastAsia="zh-CN"/>
              </w:rPr>
              <w:t xml:space="preserve">na </w:t>
            </w:r>
            <w:r w:rsidR="00857E51" w:rsidRPr="00857E51">
              <w:rPr>
                <w:rFonts w:ascii="Arial" w:hAnsi="Arial" w:cs="Arial"/>
                <w:b/>
                <w:sz w:val="40"/>
                <w:szCs w:val="40"/>
              </w:rPr>
              <w:t xml:space="preserve">dostawy leku stosowanego w programie leczenia choroby </w:t>
            </w:r>
            <w:proofErr w:type="spellStart"/>
            <w:r w:rsidR="00857E51" w:rsidRPr="00857E51">
              <w:rPr>
                <w:rFonts w:ascii="Arial" w:hAnsi="Arial" w:cs="Arial"/>
                <w:b/>
                <w:sz w:val="40"/>
                <w:szCs w:val="40"/>
              </w:rPr>
              <w:t>Hurler</w:t>
            </w:r>
            <w:proofErr w:type="spellEnd"/>
          </w:p>
          <w:p w14:paraId="6ABD8467" w14:textId="74B6F186" w:rsidR="00E77859" w:rsidRPr="001A677D" w:rsidRDefault="00E77859" w:rsidP="00CA66E8">
            <w:pPr>
              <w:spacing w:before="240" w:after="240" w:line="720" w:lineRule="auto"/>
              <w:jc w:val="center"/>
              <w:rPr>
                <w:rFonts w:ascii="Arial" w:hAnsi="Arial" w:cs="Arial"/>
                <w:color w:val="000000" w:themeColor="text1"/>
                <w:sz w:val="28"/>
                <w:szCs w:val="28"/>
              </w:rPr>
            </w:pPr>
            <w:r w:rsidRPr="001A677D">
              <w:rPr>
                <w:rFonts w:ascii="Arial" w:hAnsi="Arial" w:cs="Arial"/>
                <w:color w:val="000000" w:themeColor="text1"/>
                <w:sz w:val="28"/>
                <w:szCs w:val="28"/>
              </w:rPr>
              <w:t>o wartości powyżej kwoty 214.000 eur</w:t>
            </w:r>
            <w:r w:rsidR="00D72570">
              <w:rPr>
                <w:rFonts w:ascii="Arial" w:hAnsi="Arial" w:cs="Arial"/>
                <w:color w:val="000000" w:themeColor="text1"/>
                <w:sz w:val="28"/>
                <w:szCs w:val="28"/>
              </w:rPr>
              <w:t>o</w:t>
            </w:r>
          </w:p>
          <w:p w14:paraId="02C6F73E" w14:textId="77777777" w:rsidR="00D72570" w:rsidRDefault="00D72570" w:rsidP="00CA66E8">
            <w:pPr>
              <w:spacing w:before="240" w:after="240"/>
              <w:jc w:val="center"/>
              <w:rPr>
                <w:rFonts w:ascii="Arial" w:hAnsi="Arial" w:cs="Arial"/>
                <w:bCs/>
                <w:color w:val="000000" w:themeColor="text1"/>
                <w:sz w:val="24"/>
                <w:szCs w:val="24"/>
              </w:rPr>
            </w:pPr>
          </w:p>
          <w:p w14:paraId="32EA34EA" w14:textId="15B60413" w:rsidR="00D72570" w:rsidRDefault="00D72570" w:rsidP="00C4628B">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Zapraszamy do złożenia oferty w postępowaniu o udzielenie zamówienia publicznego prowadzonego w trybie przetargu nieograniczonego na dostawy o</w:t>
            </w:r>
            <w:r>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w:t>
            </w:r>
            <w:r>
              <w:rPr>
                <w:rFonts w:ascii="Arial" w:hAnsi="Arial" w:cs="Arial"/>
                <w:bCs/>
                <w:color w:val="000000" w:themeColor="text1"/>
                <w:sz w:val="24"/>
                <w:szCs w:val="24"/>
              </w:rPr>
              <w:t xml:space="preserve"> </w:t>
            </w:r>
            <w:r w:rsidRPr="008B1872">
              <w:rPr>
                <w:rFonts w:ascii="Arial" w:hAnsi="Arial" w:cs="Arial"/>
                <w:bCs/>
                <w:color w:val="000000" w:themeColor="text1"/>
                <w:sz w:val="24"/>
                <w:szCs w:val="24"/>
              </w:rPr>
              <w:t>r. – Prawo zamówień publicznych</w:t>
            </w:r>
          </w:p>
          <w:p w14:paraId="51554599" w14:textId="77777777" w:rsidR="00D72570" w:rsidRDefault="00D72570" w:rsidP="00CA66E8">
            <w:pPr>
              <w:suppressAutoHyphens/>
              <w:rPr>
                <w:rFonts w:ascii="Arial" w:hAnsi="Arial" w:cs="Arial"/>
                <w:sz w:val="24"/>
                <w:lang w:eastAsia="zh-CN"/>
              </w:rPr>
            </w:pPr>
          </w:p>
          <w:p w14:paraId="1056E6BF" w14:textId="77777777" w:rsidR="00D72570" w:rsidRDefault="00D72570" w:rsidP="00CA66E8">
            <w:pPr>
              <w:suppressAutoHyphens/>
              <w:jc w:val="center"/>
              <w:rPr>
                <w:rFonts w:ascii="Arial" w:hAnsi="Arial" w:cs="Arial"/>
                <w:sz w:val="24"/>
                <w:lang w:eastAsia="zh-CN"/>
              </w:rPr>
            </w:pPr>
          </w:p>
          <w:p w14:paraId="342B5004" w14:textId="77777777" w:rsidR="00D72570" w:rsidRDefault="00D72570" w:rsidP="00CA66E8">
            <w:pPr>
              <w:suppressAutoHyphens/>
              <w:jc w:val="center"/>
              <w:rPr>
                <w:rFonts w:ascii="Arial" w:hAnsi="Arial" w:cs="Arial"/>
                <w:sz w:val="24"/>
                <w:lang w:eastAsia="zh-CN"/>
              </w:rPr>
            </w:pPr>
          </w:p>
          <w:p w14:paraId="5A014BB2" w14:textId="77777777" w:rsidR="00D72570" w:rsidRDefault="00D72570" w:rsidP="00CA66E8">
            <w:pPr>
              <w:suppressAutoHyphens/>
              <w:rPr>
                <w:rFonts w:ascii="Arial" w:hAnsi="Arial" w:cs="Arial"/>
                <w:sz w:val="24"/>
                <w:lang w:eastAsia="zh-CN"/>
              </w:rPr>
            </w:pPr>
          </w:p>
          <w:p w14:paraId="08D64F04" w14:textId="295CAAE0" w:rsidR="00D72570" w:rsidRDefault="00D72570" w:rsidP="00CA66E8">
            <w:pPr>
              <w:suppressAutoHyphens/>
              <w:rPr>
                <w:rFonts w:ascii="Arial" w:hAnsi="Arial" w:cs="Arial"/>
                <w:sz w:val="24"/>
                <w:lang w:eastAsia="zh-CN"/>
              </w:rPr>
            </w:pPr>
          </w:p>
          <w:p w14:paraId="63141D54" w14:textId="77777777" w:rsidR="00D72570" w:rsidRDefault="00D72570" w:rsidP="00CA66E8">
            <w:pPr>
              <w:suppressAutoHyphens/>
              <w:rPr>
                <w:rFonts w:ascii="Arial" w:hAnsi="Arial" w:cs="Arial"/>
                <w:sz w:val="24"/>
                <w:lang w:eastAsia="zh-CN"/>
              </w:rPr>
            </w:pPr>
          </w:p>
          <w:p w14:paraId="038D5430" w14:textId="3564D2B8" w:rsidR="00E77859" w:rsidRPr="001A677D" w:rsidRDefault="00E77859" w:rsidP="00CA66E8">
            <w:pPr>
              <w:suppressAutoHyphens/>
              <w:jc w:val="center"/>
              <w:rPr>
                <w:rFonts w:ascii="Arial" w:hAnsi="Arial" w:cs="Arial"/>
                <w:sz w:val="24"/>
                <w:lang w:eastAsia="zh-CN"/>
              </w:rPr>
            </w:pPr>
            <w:r w:rsidRPr="001A677D">
              <w:rPr>
                <w:rFonts w:ascii="Arial" w:hAnsi="Arial" w:cs="Arial"/>
                <w:sz w:val="24"/>
                <w:lang w:eastAsia="zh-CN"/>
              </w:rPr>
              <w:t xml:space="preserve">Ogłoszenie przekazano Urzędowi </w:t>
            </w:r>
            <w:r w:rsidRPr="00790B4F">
              <w:rPr>
                <w:rFonts w:ascii="Arial" w:hAnsi="Arial" w:cs="Arial"/>
                <w:sz w:val="24"/>
                <w:lang w:eastAsia="zh-CN"/>
              </w:rPr>
              <w:t>Publikacji Unii Europejskiej w dni</w:t>
            </w:r>
            <w:r w:rsidR="008B6776" w:rsidRPr="00790B4F">
              <w:rPr>
                <w:rFonts w:ascii="Arial" w:hAnsi="Arial" w:cs="Arial"/>
                <w:sz w:val="24"/>
                <w:lang w:eastAsia="zh-CN"/>
              </w:rPr>
              <w:t xml:space="preserve">u </w:t>
            </w:r>
            <w:r w:rsidR="00FE5C93" w:rsidRPr="00790B4F">
              <w:rPr>
                <w:rFonts w:ascii="Arial" w:hAnsi="Arial" w:cs="Arial"/>
                <w:sz w:val="24"/>
                <w:lang w:eastAsia="zh-CN"/>
              </w:rPr>
              <w:t>22</w:t>
            </w:r>
            <w:r w:rsidRPr="00790B4F">
              <w:rPr>
                <w:rFonts w:ascii="Arial" w:hAnsi="Arial" w:cs="Arial"/>
                <w:sz w:val="24"/>
                <w:lang w:eastAsia="zh-CN"/>
              </w:rPr>
              <w:t>.10.202</w:t>
            </w:r>
            <w:r w:rsidR="00D72570" w:rsidRPr="00790B4F">
              <w:rPr>
                <w:rFonts w:ascii="Arial" w:hAnsi="Arial" w:cs="Arial"/>
                <w:sz w:val="24"/>
                <w:lang w:eastAsia="zh-CN"/>
              </w:rPr>
              <w:t xml:space="preserve">1 </w:t>
            </w:r>
            <w:r w:rsidRPr="00790B4F">
              <w:rPr>
                <w:rFonts w:ascii="Arial" w:hAnsi="Arial" w:cs="Arial"/>
                <w:sz w:val="24"/>
                <w:lang w:eastAsia="zh-CN"/>
              </w:rPr>
              <w:t>r.</w:t>
            </w:r>
          </w:p>
        </w:tc>
      </w:tr>
    </w:tbl>
    <w:p w14:paraId="04C69CBD" w14:textId="5EFB94D7" w:rsidR="005136F0" w:rsidRPr="001A677D" w:rsidRDefault="005136F0" w:rsidP="00CA66E8">
      <w:pPr>
        <w:keepNext/>
        <w:suppressAutoHyphens/>
        <w:jc w:val="both"/>
        <w:outlineLvl w:val="0"/>
        <w:rPr>
          <w:rFonts w:ascii="Arial" w:hAnsi="Arial" w:cs="Arial"/>
          <w:b/>
          <w:bCs/>
          <w:u w:val="single"/>
          <w:lang w:eastAsia="zh-CN"/>
        </w:rPr>
      </w:pPr>
      <w:r w:rsidRPr="001A677D">
        <w:rPr>
          <w:rFonts w:ascii="Arial" w:hAnsi="Arial" w:cs="Arial"/>
          <w:b/>
          <w:bCs/>
          <w:color w:val="000000" w:themeColor="text1"/>
        </w:rPr>
        <w:lastRenderedPageBreak/>
        <w:t xml:space="preserve">I. </w:t>
      </w:r>
      <w:r w:rsidR="007071C9" w:rsidRPr="001A677D">
        <w:rPr>
          <w:rFonts w:ascii="Arial" w:hAnsi="Arial" w:cs="Arial"/>
          <w:b/>
          <w:bCs/>
          <w:color w:val="000000" w:themeColor="text1"/>
        </w:rPr>
        <w:t>NAZWA I ADRES ZAMAWIAJĄCEGO:</w:t>
      </w:r>
    </w:p>
    <w:p w14:paraId="2F832417" w14:textId="2408E85A" w:rsidR="007071C9" w:rsidRPr="001A677D" w:rsidRDefault="007071C9" w:rsidP="00CA66E8">
      <w:pPr>
        <w:pStyle w:val="Nagwek1"/>
        <w:rPr>
          <w:rFonts w:cs="Arial"/>
          <w:bCs/>
          <w:color w:val="000000" w:themeColor="text1"/>
          <w:sz w:val="20"/>
        </w:rPr>
      </w:pPr>
      <w:r w:rsidRPr="001A677D">
        <w:rPr>
          <w:rFonts w:cs="Arial"/>
          <w:bCs/>
          <w:color w:val="000000" w:themeColor="text1"/>
          <w:sz w:val="20"/>
        </w:rPr>
        <w:t>Wojewódzki Szpital Dziecięcy</w:t>
      </w:r>
    </w:p>
    <w:p w14:paraId="550C55DA"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CA66E8">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77777777" w:rsidR="005136F0" w:rsidRPr="001A677D" w:rsidRDefault="007071C9" w:rsidP="00CA66E8">
      <w:pPr>
        <w:jc w:val="both"/>
        <w:rPr>
          <w:rFonts w:ascii="Arial" w:hAnsi="Arial" w:cs="Arial"/>
          <w:b/>
          <w:color w:val="000000" w:themeColor="text1"/>
          <w:u w:val="single"/>
        </w:rPr>
      </w:pPr>
      <w:r w:rsidRPr="001A677D">
        <w:rPr>
          <w:rFonts w:ascii="Arial" w:hAnsi="Arial" w:cs="Arial"/>
          <w:b/>
          <w:color w:val="000000" w:themeColor="text1"/>
        </w:rPr>
        <w:t>strona internetowa:</w:t>
      </w:r>
      <w:r w:rsidRPr="001A677D">
        <w:rPr>
          <w:rFonts w:ascii="Arial" w:hAnsi="Arial" w:cs="Arial"/>
          <w:b/>
          <w:color w:val="000000" w:themeColor="text1"/>
          <w:u w:val="single"/>
        </w:rPr>
        <w:t>www.wsd.org.pl</w:t>
      </w:r>
    </w:p>
    <w:p w14:paraId="3D51AA35" w14:textId="11BD6331" w:rsidR="007071C9" w:rsidRPr="001A677D" w:rsidRDefault="007071C9" w:rsidP="00CA66E8">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0FB77D1" w14:textId="77777777" w:rsidR="007071C9" w:rsidRPr="001A677D" w:rsidRDefault="007071C9" w:rsidP="00CA66E8">
      <w:pPr>
        <w:suppressAutoHyphens/>
        <w:spacing w:before="240"/>
        <w:jc w:val="both"/>
        <w:rPr>
          <w:rFonts w:ascii="Arial" w:eastAsia="Calibri" w:hAnsi="Arial" w:cs="Arial"/>
          <w:b/>
          <w:color w:val="000000" w:themeColor="text1"/>
          <w:u w:val="single"/>
          <w:lang w:eastAsia="en-US"/>
        </w:rPr>
      </w:pPr>
      <w:r w:rsidRPr="001A677D">
        <w:rPr>
          <w:rFonts w:ascii="Arial" w:eastAsia="Calibri" w:hAnsi="Arial" w:cs="Arial"/>
          <w:b/>
          <w:color w:val="000000" w:themeColor="text1"/>
          <w:u w:val="single"/>
          <w:lang w:eastAsia="en-US"/>
        </w:rPr>
        <w:t>Klauzula informacyjna z art. 13 RODO dotycząca postępowania o udzielenie zamówienia publicznego</w:t>
      </w:r>
    </w:p>
    <w:p w14:paraId="4A30481E" w14:textId="77777777" w:rsidR="007071C9" w:rsidRPr="001A677D" w:rsidRDefault="007071C9" w:rsidP="00CA66E8">
      <w:pPr>
        <w:suppressAutoHyphens/>
        <w:spacing w:before="240" w:after="150"/>
        <w:ind w:firstLine="567"/>
        <w:jc w:val="both"/>
        <w:rPr>
          <w:rFonts w:ascii="Arial" w:hAnsi="Arial" w:cs="Arial"/>
          <w:color w:val="000000" w:themeColor="text1"/>
          <w:lang w:eastAsia="zh-CN"/>
        </w:rPr>
      </w:pPr>
      <w:r w:rsidRPr="001A677D">
        <w:rPr>
          <w:rFonts w:ascii="Arial" w:hAnsi="Arial" w:cs="Arial"/>
          <w:color w:val="000000" w:themeColor="text1"/>
          <w:lang w:eastAsia="zh-C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1A677D">
        <w:rPr>
          <w:rFonts w:ascii="Arial" w:hAnsi="Arial" w:cs="Arial"/>
          <w:i/>
          <w:iCs/>
          <w:color w:val="000000" w:themeColor="text1"/>
          <w:sz w:val="16"/>
          <w:szCs w:val="16"/>
          <w:lang w:eastAsia="zh-CN"/>
        </w:rPr>
        <w:t>(ogólne rozporządzenie o ochronie danych) (Dz. Urz. UE L 119 z 04.05.2016, str. 1)</w:t>
      </w:r>
      <w:r w:rsidRPr="001A677D">
        <w:rPr>
          <w:rFonts w:ascii="Arial" w:hAnsi="Arial" w:cs="Arial"/>
          <w:color w:val="000000" w:themeColor="text1"/>
          <w:lang w:eastAsia="zh-CN"/>
        </w:rPr>
        <w:t>, dalej „RODO”, informuję, że:</w:t>
      </w:r>
    </w:p>
    <w:p w14:paraId="394B93C5" w14:textId="61DF749E" w:rsidR="007071C9" w:rsidRPr="001A677D" w:rsidRDefault="007071C9" w:rsidP="00C442C8">
      <w:pPr>
        <w:numPr>
          <w:ilvl w:val="0"/>
          <w:numId w:val="20"/>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administratorem Pani/Pana danych osobowych jest Wojewódzki Szpital Dziecięcy im.</w:t>
      </w:r>
      <w:r w:rsidR="00FF09A4">
        <w:rPr>
          <w:rFonts w:ascii="Arial" w:hAnsi="Arial" w:cs="Arial"/>
          <w:color w:val="000000" w:themeColor="text1"/>
          <w:lang w:eastAsia="zh-CN"/>
        </w:rPr>
        <w:t> </w:t>
      </w:r>
      <w:r w:rsidRPr="001A677D">
        <w:rPr>
          <w:rFonts w:ascii="Arial" w:hAnsi="Arial" w:cs="Arial"/>
          <w:color w:val="000000" w:themeColor="text1"/>
          <w:lang w:eastAsia="zh-CN"/>
        </w:rPr>
        <w:t>J.</w:t>
      </w:r>
      <w:r w:rsidR="00FF09A4">
        <w:rPr>
          <w:rFonts w:ascii="Arial" w:hAnsi="Arial" w:cs="Arial"/>
          <w:color w:val="000000" w:themeColor="text1"/>
          <w:lang w:eastAsia="zh-CN"/>
        </w:rPr>
        <w:t> </w:t>
      </w:r>
      <w:r w:rsidRPr="001A677D">
        <w:rPr>
          <w:rFonts w:ascii="Arial" w:hAnsi="Arial" w:cs="Arial"/>
          <w:color w:val="000000" w:themeColor="text1"/>
          <w:lang w:eastAsia="zh-CN"/>
        </w:rPr>
        <w:t xml:space="preserve">Brudzińskiego z siedzibą w Bydgoszczy, przy ul: Chodkiewicza 44, kod pocztowy 85-667, adres e-mail: </w:t>
      </w:r>
      <w:bookmarkStart w:id="0" w:name="_Hlk518557101"/>
      <w:r w:rsidRPr="001A677D">
        <w:rPr>
          <w:rFonts w:ascii="Arial" w:hAnsi="Arial" w:cs="Arial"/>
          <w:color w:val="000000" w:themeColor="text1"/>
          <w:lang w:eastAsia="zh-CN"/>
        </w:rPr>
        <w:t>sekretariat@wsd.org.pl</w:t>
      </w:r>
      <w:bookmarkEnd w:id="0"/>
      <w:r w:rsidRPr="001A677D">
        <w:rPr>
          <w:rFonts w:ascii="Arial" w:hAnsi="Arial" w:cs="Arial"/>
          <w:color w:val="000000" w:themeColor="text1"/>
          <w:lang w:eastAsia="zh-CN"/>
        </w:rPr>
        <w:t>, tel. 52 32 62 200</w:t>
      </w:r>
    </w:p>
    <w:p w14:paraId="2370CEF3" w14:textId="77777777" w:rsidR="007071C9" w:rsidRPr="001A677D" w:rsidRDefault="007071C9" w:rsidP="00C442C8">
      <w:pPr>
        <w:numPr>
          <w:ilvl w:val="0"/>
          <w:numId w:val="20"/>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 xml:space="preserve">inspektorem ochrony danych osobowych w Wojewódzkim Szpitalu Dziecięcym im. J. Brudzińskiego z siedzibą w Bydgoszczy jest Pan PRZEMYSŁAW WOJCIECHOWSKI, kontakt: </w:t>
      </w:r>
      <w:hyperlink r:id="rId8" w:history="1">
        <w:r w:rsidRPr="001A677D">
          <w:rPr>
            <w:rStyle w:val="Hipercze"/>
            <w:rFonts w:ascii="Arial" w:hAnsi="Arial" w:cs="Arial"/>
            <w:color w:val="000000" w:themeColor="text1"/>
            <w:lang w:eastAsia="zh-CN"/>
          </w:rPr>
          <w:t>iod@wsd.org.pl</w:t>
        </w:r>
      </w:hyperlink>
      <w:r w:rsidRPr="001A677D">
        <w:rPr>
          <w:rFonts w:ascii="Arial" w:hAnsi="Arial" w:cs="Arial"/>
          <w:color w:val="000000" w:themeColor="text1"/>
          <w:lang w:eastAsia="zh-CN"/>
        </w:rPr>
        <w:t>, TEL: 513 403 201</w:t>
      </w:r>
      <w:r w:rsidRPr="001A677D">
        <w:rPr>
          <w:rStyle w:val="Odwoanieprzypisudolnego"/>
          <w:rFonts w:ascii="Arial" w:hAnsi="Arial" w:cs="Arial"/>
          <w:color w:val="000000" w:themeColor="text1"/>
          <w:lang w:eastAsia="zh-CN"/>
        </w:rPr>
        <w:footnoteReference w:id="1"/>
      </w:r>
      <w:r w:rsidRPr="001A677D">
        <w:rPr>
          <w:rFonts w:ascii="Arial" w:hAnsi="Arial" w:cs="Arial"/>
          <w:color w:val="000000" w:themeColor="text1"/>
          <w:lang w:eastAsia="zh-CN"/>
        </w:rPr>
        <w:t>;</w:t>
      </w:r>
    </w:p>
    <w:p w14:paraId="39C006B6" w14:textId="73B71565" w:rsidR="007071C9" w:rsidRPr="00857E51" w:rsidRDefault="007071C9" w:rsidP="00857E51">
      <w:pPr>
        <w:numPr>
          <w:ilvl w:val="0"/>
          <w:numId w:val="20"/>
        </w:numPr>
        <w:tabs>
          <w:tab w:val="clear" w:pos="0"/>
        </w:tabs>
        <w:suppressAutoHyphens/>
        <w:jc w:val="both"/>
        <w:rPr>
          <w:rFonts w:ascii="Arial" w:hAnsi="Arial" w:cs="Arial"/>
          <w:color w:val="000000" w:themeColor="text1"/>
          <w:lang w:eastAsia="zh-CN"/>
        </w:rPr>
      </w:pPr>
      <w:r w:rsidRPr="001A677D">
        <w:rPr>
          <w:rFonts w:ascii="Arial" w:hAnsi="Arial" w:cs="Arial"/>
          <w:color w:val="000000" w:themeColor="text1"/>
          <w:lang w:eastAsia="zh-CN"/>
        </w:rPr>
        <w:t xml:space="preserve">Pani/Pana dane osobowe przetwarzane będą na podstawie art. 6 ust. 1 lit. c RODO w celu </w:t>
      </w:r>
      <w:r w:rsidRPr="001A677D">
        <w:rPr>
          <w:rFonts w:ascii="Arial" w:eastAsia="Calibri" w:hAnsi="Arial" w:cs="Arial"/>
          <w:color w:val="000000" w:themeColor="text1"/>
          <w:lang w:eastAsia="en-US"/>
        </w:rPr>
        <w:t xml:space="preserve">związanym z postępowaniem o udzielenie zamówienia publicznego </w:t>
      </w:r>
      <w:r w:rsidR="00554C82" w:rsidRPr="000A3284">
        <w:rPr>
          <w:rFonts w:ascii="Arial" w:hAnsi="Arial" w:cs="Arial"/>
          <w:b/>
          <w:lang w:eastAsia="zh-CN"/>
        </w:rPr>
        <w:t xml:space="preserve">na </w:t>
      </w:r>
      <w:r w:rsidR="00857E51" w:rsidRPr="000A3284">
        <w:rPr>
          <w:rFonts w:ascii="Arial" w:hAnsi="Arial" w:cs="Arial"/>
          <w:b/>
          <w:color w:val="000000" w:themeColor="text1"/>
          <w:lang w:eastAsia="zh-CN"/>
        </w:rPr>
        <w:t xml:space="preserve">dostawy leku stosowanego w programie leczenia choroby </w:t>
      </w:r>
      <w:proofErr w:type="spellStart"/>
      <w:r w:rsidR="00857E51" w:rsidRPr="000A3284">
        <w:rPr>
          <w:rFonts w:ascii="Arial" w:hAnsi="Arial" w:cs="Arial"/>
          <w:b/>
          <w:color w:val="000000" w:themeColor="text1"/>
          <w:lang w:eastAsia="zh-CN"/>
        </w:rPr>
        <w:t>Hurler</w:t>
      </w:r>
      <w:proofErr w:type="spellEnd"/>
      <w:r w:rsidR="00857E51" w:rsidRPr="00857E51">
        <w:rPr>
          <w:rFonts w:ascii="Arial" w:hAnsi="Arial" w:cs="Arial"/>
          <w:bCs/>
          <w:color w:val="000000" w:themeColor="text1"/>
          <w:lang w:eastAsia="zh-CN"/>
        </w:rPr>
        <w:t xml:space="preserve"> </w:t>
      </w:r>
      <w:r w:rsidRPr="00857E51">
        <w:rPr>
          <w:rFonts w:ascii="Arial" w:eastAsia="Calibri" w:hAnsi="Arial" w:cs="Arial"/>
          <w:color w:val="000000" w:themeColor="text1"/>
          <w:lang w:eastAsia="en-US"/>
        </w:rPr>
        <w:t xml:space="preserve">nr postępowania: </w:t>
      </w:r>
      <w:r w:rsidR="0008569B" w:rsidRPr="00FE5C93">
        <w:rPr>
          <w:rFonts w:ascii="Arial" w:eastAsia="Calibri" w:hAnsi="Arial" w:cs="Arial"/>
          <w:color w:val="000000" w:themeColor="text1"/>
          <w:lang w:eastAsia="en-US"/>
        </w:rPr>
        <w:t>27</w:t>
      </w:r>
      <w:r w:rsidRPr="00FE5C93">
        <w:rPr>
          <w:rFonts w:ascii="Arial" w:eastAsia="Calibri" w:hAnsi="Arial" w:cs="Arial"/>
          <w:color w:val="000000" w:themeColor="text1"/>
          <w:lang w:eastAsia="en-US"/>
        </w:rPr>
        <w:t>/202</w:t>
      </w:r>
      <w:r w:rsidR="00D72570" w:rsidRPr="00FE5C93">
        <w:rPr>
          <w:rFonts w:ascii="Arial" w:eastAsia="Calibri" w:hAnsi="Arial" w:cs="Arial"/>
          <w:color w:val="000000" w:themeColor="text1"/>
          <w:lang w:eastAsia="en-US"/>
        </w:rPr>
        <w:t>1</w:t>
      </w:r>
      <w:r w:rsidRPr="00FE5C93">
        <w:rPr>
          <w:rFonts w:ascii="Arial" w:eastAsia="Calibri" w:hAnsi="Arial" w:cs="Arial"/>
          <w:color w:val="000000" w:themeColor="text1"/>
          <w:lang w:eastAsia="en-US"/>
        </w:rPr>
        <w:t>/PN</w:t>
      </w:r>
      <w:r w:rsidRPr="00857E51">
        <w:rPr>
          <w:rFonts w:ascii="Arial" w:eastAsia="Calibri" w:hAnsi="Arial" w:cs="Arial"/>
          <w:color w:val="000000" w:themeColor="text1"/>
          <w:lang w:eastAsia="en-US"/>
        </w:rPr>
        <w:t xml:space="preserve"> prowadzonym w trybie przetargu nieograniczonego;</w:t>
      </w:r>
    </w:p>
    <w:p w14:paraId="16CE4412" w14:textId="67D88AB5" w:rsidR="007071C9" w:rsidRPr="00DF0BDA" w:rsidRDefault="007071C9" w:rsidP="00DF0BDA">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odbiorcami Pani/Pana danych osobowych będą osoby lub podmioty, którym udostępniona zostanie dokumentacja postępowania </w:t>
      </w:r>
      <w:r w:rsidR="00DF0BDA" w:rsidRPr="00DF0BDA">
        <w:rPr>
          <w:rFonts w:ascii="Arial" w:hAnsi="Arial" w:cs="Arial"/>
        </w:rPr>
        <w:t>w oparciu o art. 18 oraz art. 74 ust. 1</w:t>
      </w:r>
      <w:r w:rsidR="00DF0BDA" w:rsidRPr="00DF0BDA">
        <w:rPr>
          <w:rFonts w:ascii="Arial" w:hAnsi="Arial" w:cs="Arial"/>
          <w:color w:val="000000" w:themeColor="text1"/>
          <w:lang w:eastAsia="zh-CN"/>
        </w:rPr>
        <w:t xml:space="preserve"> ustawy z dnia 11 września 2019 r.– Prawo zamówień publicznych </w:t>
      </w:r>
      <w:r w:rsidR="00DF0BDA" w:rsidRPr="00DF0BDA">
        <w:rPr>
          <w:rFonts w:ascii="Arial" w:hAnsi="Arial" w:cs="Arial"/>
          <w:i/>
          <w:iCs/>
          <w:sz w:val="16"/>
          <w:szCs w:val="16"/>
        </w:rPr>
        <w:t xml:space="preserve">(tekst jednolity: Dz.U. z 2021 r., poz. 1129 z </w:t>
      </w:r>
      <w:proofErr w:type="spellStart"/>
      <w:r w:rsidR="00DF0BDA" w:rsidRPr="00DF0BDA">
        <w:rPr>
          <w:rFonts w:ascii="Arial" w:hAnsi="Arial" w:cs="Arial"/>
          <w:i/>
          <w:iCs/>
          <w:sz w:val="16"/>
          <w:szCs w:val="16"/>
        </w:rPr>
        <w:t>późń</w:t>
      </w:r>
      <w:proofErr w:type="spellEnd"/>
      <w:r w:rsidR="00DF0BDA" w:rsidRPr="00DF0BDA">
        <w:rPr>
          <w:rFonts w:ascii="Arial" w:hAnsi="Arial" w:cs="Arial"/>
          <w:i/>
          <w:iCs/>
          <w:sz w:val="16"/>
          <w:szCs w:val="16"/>
        </w:rPr>
        <w:t>. zm.</w:t>
      </w:r>
      <w:r w:rsidR="00DF0BDA" w:rsidRPr="00DF0BDA">
        <w:rPr>
          <w:rFonts w:ascii="Arial" w:hAnsi="Arial" w:cs="Arial"/>
          <w:color w:val="000000" w:themeColor="text1"/>
          <w:sz w:val="16"/>
          <w:szCs w:val="16"/>
          <w:lang w:eastAsia="zh-CN"/>
        </w:rPr>
        <w:t>)</w:t>
      </w:r>
      <w:r w:rsidR="00DF0BDA">
        <w:rPr>
          <w:rFonts w:ascii="Arial" w:hAnsi="Arial" w:cs="Arial"/>
          <w:color w:val="000000" w:themeColor="text1"/>
          <w:lang w:eastAsia="zh-CN"/>
        </w:rPr>
        <w:t xml:space="preserve"> </w:t>
      </w:r>
      <w:r w:rsidRPr="00DF0BDA">
        <w:rPr>
          <w:rFonts w:ascii="Arial" w:hAnsi="Arial" w:cs="Arial"/>
          <w:color w:val="000000" w:themeColor="text1"/>
          <w:lang w:eastAsia="zh-CN"/>
        </w:rPr>
        <w:t xml:space="preserve">dalej „ustawa </w:t>
      </w:r>
      <w:proofErr w:type="spellStart"/>
      <w:r w:rsidRPr="00DF0BDA">
        <w:rPr>
          <w:rFonts w:ascii="Arial" w:hAnsi="Arial" w:cs="Arial"/>
          <w:color w:val="000000" w:themeColor="text1"/>
          <w:lang w:eastAsia="zh-CN"/>
        </w:rPr>
        <w:t>Pzp</w:t>
      </w:r>
      <w:proofErr w:type="spellEnd"/>
      <w:r w:rsidRPr="00DF0BDA">
        <w:rPr>
          <w:rFonts w:ascii="Arial" w:hAnsi="Arial" w:cs="Arial"/>
          <w:color w:val="000000" w:themeColor="text1"/>
          <w:lang w:eastAsia="zh-CN"/>
        </w:rPr>
        <w:t>”;</w:t>
      </w:r>
    </w:p>
    <w:p w14:paraId="021612C0"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Pani/Pana dane osobowe będą przechowywane, zgodnie z art. 97 ust. 1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 przez okres 4 lat od dnia zakończenia postępowania o udzielenie zamówienia, a jeżeli czas trwania umowy przekracza 4 lata, okres przechowywania obejmuje cały czas trwania umowy;</w:t>
      </w:r>
    </w:p>
    <w:p w14:paraId="23DA09AC"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 xml:space="preserve">obowiązek podania przez Panią/Pana danych osobowych bezpośrednio Pani/Pana dotyczących jest wymogiem ustawowym określonym w przepisach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 xml:space="preserve">, związanym z udziałem w postępowaniu o udzielenie zamówienia publicznego; konsekwencje niepodania określonych danych wynikają z ustawy </w:t>
      </w:r>
      <w:proofErr w:type="spellStart"/>
      <w:r w:rsidRPr="001A677D">
        <w:rPr>
          <w:rFonts w:ascii="Arial" w:hAnsi="Arial" w:cs="Arial"/>
          <w:color w:val="000000" w:themeColor="text1"/>
          <w:lang w:eastAsia="zh-CN"/>
        </w:rPr>
        <w:t>Pzp</w:t>
      </w:r>
      <w:proofErr w:type="spellEnd"/>
      <w:r w:rsidRPr="001A677D">
        <w:rPr>
          <w:rFonts w:ascii="Arial" w:hAnsi="Arial" w:cs="Arial"/>
          <w:color w:val="000000" w:themeColor="text1"/>
          <w:lang w:eastAsia="zh-CN"/>
        </w:rPr>
        <w:t>;</w:t>
      </w:r>
    </w:p>
    <w:p w14:paraId="7EB1CE9E"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w odniesieniu do Pani/Pana danych osobowych decyzje nie będą podejmowane w sposób zautomatyzowany, stosowanie do art. 22 RODO;</w:t>
      </w:r>
    </w:p>
    <w:p w14:paraId="06509104"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posiada Pani/Pan:</w:t>
      </w:r>
    </w:p>
    <w:p w14:paraId="5BD8059E"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15 RODO prawo dostępu do danych osobowych Pani/Pana dotyczących;</w:t>
      </w:r>
    </w:p>
    <w:p w14:paraId="095C5CF6"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16 RODO prawo do sprostowania Pani/Pana danych osobowych</w:t>
      </w:r>
      <w:r w:rsidRPr="001A677D">
        <w:rPr>
          <w:rStyle w:val="Odwoanieprzypisudolnego"/>
          <w:rFonts w:ascii="Arial" w:hAnsi="Arial" w:cs="Arial"/>
          <w:color w:val="000000" w:themeColor="text1"/>
          <w:lang w:eastAsia="zh-CN"/>
        </w:rPr>
        <w:footnoteReference w:id="2"/>
      </w:r>
      <w:r w:rsidRPr="001A677D">
        <w:rPr>
          <w:rFonts w:ascii="Arial" w:hAnsi="Arial" w:cs="Arial"/>
          <w:color w:val="000000" w:themeColor="text1"/>
          <w:lang w:eastAsia="zh-CN"/>
        </w:rPr>
        <w:t>;</w:t>
      </w:r>
    </w:p>
    <w:p w14:paraId="376705AF"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na podstawie art. 18 RODO prawo żądania od administratora ograniczenia przetwarzania danych osobowych z zastrzeżeniem przypadków, o których mowa w art. 18 ust. 2 RODO</w:t>
      </w:r>
      <w:r w:rsidRPr="001A677D">
        <w:rPr>
          <w:rStyle w:val="Odwoanieprzypisudolnego"/>
          <w:rFonts w:ascii="Arial" w:hAnsi="Arial" w:cs="Arial"/>
          <w:color w:val="000000" w:themeColor="text1"/>
          <w:lang w:eastAsia="zh-CN"/>
        </w:rPr>
        <w:footnoteReference w:id="3"/>
      </w:r>
      <w:r w:rsidRPr="001A677D">
        <w:rPr>
          <w:rFonts w:ascii="Arial" w:hAnsi="Arial" w:cs="Arial"/>
          <w:color w:val="000000" w:themeColor="text1"/>
          <w:lang w:eastAsia="zh-CN"/>
        </w:rPr>
        <w:t>;</w:t>
      </w:r>
    </w:p>
    <w:p w14:paraId="0651ECE2" w14:textId="77777777" w:rsidR="007071C9" w:rsidRPr="001A677D" w:rsidRDefault="007071C9" w:rsidP="00C442C8">
      <w:pPr>
        <w:numPr>
          <w:ilvl w:val="0"/>
          <w:numId w:val="1"/>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prawo do wniesienia skargi do Prezesa Urzędu Ochrony Danych Osobowych, gdy uzna Pani/Pan, że przetwarzanie danych osobowych Pani/Pana dotyczących narusza przepisy RODO;</w:t>
      </w:r>
    </w:p>
    <w:p w14:paraId="0FF95992" w14:textId="77777777" w:rsidR="007071C9" w:rsidRPr="001A677D" w:rsidRDefault="007071C9" w:rsidP="00C442C8">
      <w:pPr>
        <w:numPr>
          <w:ilvl w:val="0"/>
          <w:numId w:val="20"/>
        </w:numPr>
        <w:tabs>
          <w:tab w:val="clear" w:pos="0"/>
        </w:tabs>
        <w:suppressAutoHyphens/>
        <w:ind w:left="426" w:hanging="426"/>
        <w:jc w:val="both"/>
        <w:rPr>
          <w:rFonts w:ascii="Arial" w:hAnsi="Arial" w:cs="Arial"/>
          <w:color w:val="000000" w:themeColor="text1"/>
          <w:lang w:eastAsia="zh-CN"/>
        </w:rPr>
      </w:pPr>
      <w:r w:rsidRPr="001A677D">
        <w:rPr>
          <w:rFonts w:ascii="Arial" w:hAnsi="Arial" w:cs="Arial"/>
          <w:color w:val="000000" w:themeColor="text1"/>
          <w:lang w:eastAsia="zh-CN"/>
        </w:rPr>
        <w:t>nie przysługuje Pani/Panu:</w:t>
      </w:r>
    </w:p>
    <w:p w14:paraId="6BEDE3BE" w14:textId="77777777" w:rsidR="007071C9" w:rsidRPr="001A677D" w:rsidRDefault="007071C9" w:rsidP="00C442C8">
      <w:pPr>
        <w:numPr>
          <w:ilvl w:val="0"/>
          <w:numId w:val="2"/>
        </w:numPr>
        <w:tabs>
          <w:tab w:val="clear" w:pos="0"/>
        </w:tabs>
        <w:suppressAutoHyphens/>
        <w:ind w:left="709" w:hanging="283"/>
        <w:jc w:val="both"/>
        <w:rPr>
          <w:rFonts w:ascii="Arial" w:hAnsi="Arial" w:cs="Arial"/>
          <w:color w:val="000000" w:themeColor="text1"/>
          <w:lang w:eastAsia="zh-CN"/>
        </w:rPr>
      </w:pPr>
      <w:r w:rsidRPr="001A677D">
        <w:rPr>
          <w:rFonts w:ascii="Arial" w:hAnsi="Arial" w:cs="Arial"/>
          <w:color w:val="000000" w:themeColor="text1"/>
          <w:lang w:eastAsia="zh-CN"/>
        </w:rPr>
        <w:t>w związku z art. 17 ust. 3 lit. b, d lub e RODO prawo do usunięcia danych osobowych;</w:t>
      </w:r>
    </w:p>
    <w:p w14:paraId="2046E896" w14:textId="77777777" w:rsidR="007071C9" w:rsidRPr="001A677D" w:rsidRDefault="007071C9" w:rsidP="00C442C8">
      <w:pPr>
        <w:numPr>
          <w:ilvl w:val="0"/>
          <w:numId w:val="2"/>
        </w:numPr>
        <w:tabs>
          <w:tab w:val="clear" w:pos="0"/>
        </w:tabs>
        <w:suppressAutoHyphens/>
        <w:ind w:left="709" w:hanging="283"/>
        <w:jc w:val="both"/>
        <w:rPr>
          <w:rFonts w:ascii="Arial" w:hAnsi="Arial" w:cs="Arial"/>
          <w:b/>
          <w:color w:val="000000" w:themeColor="text1"/>
          <w:lang w:eastAsia="zh-CN"/>
        </w:rPr>
      </w:pPr>
      <w:r w:rsidRPr="001A677D">
        <w:rPr>
          <w:rFonts w:ascii="Arial" w:hAnsi="Arial" w:cs="Arial"/>
          <w:color w:val="000000" w:themeColor="text1"/>
          <w:lang w:eastAsia="zh-CN"/>
        </w:rPr>
        <w:t>prawo do przenoszenia danych osobowych, o którym mowa w art. 20 RODO;</w:t>
      </w:r>
    </w:p>
    <w:p w14:paraId="01B2A379" w14:textId="77777777" w:rsidR="005136F0" w:rsidRPr="001A677D" w:rsidRDefault="007071C9" w:rsidP="00CA66E8">
      <w:pPr>
        <w:rPr>
          <w:rFonts w:ascii="Arial" w:hAnsi="Arial" w:cs="Arial"/>
          <w:sz w:val="24"/>
          <w:szCs w:val="24"/>
        </w:rPr>
      </w:pPr>
      <w:r w:rsidRPr="001A677D">
        <w:rPr>
          <w:rFonts w:ascii="Arial" w:hAnsi="Arial" w:cs="Arial"/>
          <w:b/>
          <w:color w:val="000000" w:themeColor="text1"/>
          <w:lang w:eastAsia="zh-CN"/>
        </w:rPr>
        <w:t>na podstawie art. 21 RODO prawo sprzeciwu, wobec przetwarzania danych osobowych, gdyż podstawą prawną przetwarzania Pani/Pana danych osobowych jest art. 6 ust. 1 lit. c RODO</w:t>
      </w:r>
      <w:r w:rsidRPr="001A677D">
        <w:rPr>
          <w:rFonts w:ascii="Arial" w:hAnsi="Arial" w:cs="Arial"/>
          <w:color w:val="000000" w:themeColor="text1"/>
          <w:lang w:eastAsia="zh-CN"/>
        </w:rPr>
        <w:t>.</w:t>
      </w:r>
    </w:p>
    <w:p w14:paraId="70CAC92E" w14:textId="69ECD231" w:rsidR="00D72570" w:rsidRDefault="00D72570" w:rsidP="00CA66E8">
      <w:pPr>
        <w:rPr>
          <w:rFonts w:ascii="Arial" w:hAnsi="Arial" w:cs="Arial"/>
          <w:sz w:val="24"/>
          <w:szCs w:val="24"/>
        </w:rPr>
      </w:pPr>
    </w:p>
    <w:p w14:paraId="3D488216" w14:textId="21B34921" w:rsidR="00D72570" w:rsidRDefault="00D72570" w:rsidP="00CA66E8">
      <w:pPr>
        <w:rPr>
          <w:rFonts w:ascii="Arial" w:hAnsi="Arial" w:cs="Arial"/>
          <w:sz w:val="24"/>
          <w:szCs w:val="24"/>
        </w:rPr>
      </w:pPr>
    </w:p>
    <w:p w14:paraId="7609473C" w14:textId="77777777" w:rsidR="00D72570" w:rsidRPr="00D72570" w:rsidRDefault="00D72570" w:rsidP="00CA66E8">
      <w:pPr>
        <w:rPr>
          <w:rFonts w:ascii="Arial" w:hAnsi="Arial" w:cs="Arial"/>
          <w:sz w:val="24"/>
          <w:szCs w:val="24"/>
        </w:rPr>
      </w:pPr>
    </w:p>
    <w:p w14:paraId="6B17F110" w14:textId="373573DD" w:rsidR="00D72570" w:rsidRPr="00575E61" w:rsidRDefault="00575E61" w:rsidP="00CA66E8">
      <w:pPr>
        <w:rPr>
          <w:rFonts w:ascii="Arial" w:hAnsi="Arial" w:cs="Arial"/>
        </w:rPr>
      </w:pPr>
      <w:r>
        <w:rPr>
          <w:rFonts w:ascii="Arial" w:hAnsi="Arial" w:cs="Arial"/>
          <w:b/>
          <w:u w:val="single"/>
          <w:lang w:eastAsia="zh-CN"/>
        </w:rPr>
        <w:lastRenderedPageBreak/>
        <w:t xml:space="preserve">II. </w:t>
      </w:r>
      <w:r w:rsidR="00D72570" w:rsidRPr="00575E61">
        <w:rPr>
          <w:rFonts w:ascii="Arial" w:hAnsi="Arial" w:cs="Arial"/>
          <w:b/>
          <w:u w:val="single"/>
          <w:lang w:eastAsia="zh-CN"/>
        </w:rPr>
        <w:t>TRYB UDZIELENIA ZAMÓWIENIA.</w:t>
      </w:r>
    </w:p>
    <w:p w14:paraId="1087EB86" w14:textId="6809458C" w:rsidR="00D72570" w:rsidRPr="00CD586D" w:rsidRDefault="00D72570" w:rsidP="00C442C8">
      <w:pPr>
        <w:pStyle w:val="Akapitzlist"/>
        <w:numPr>
          <w:ilvl w:val="0"/>
          <w:numId w:val="21"/>
        </w:numPr>
        <w:spacing w:after="0" w:line="240" w:lineRule="auto"/>
        <w:ind w:left="284" w:hanging="284"/>
        <w:contextualSpacing w:val="0"/>
        <w:jc w:val="both"/>
        <w:rPr>
          <w:rFonts w:ascii="Arial" w:hAnsi="Arial" w:cs="Arial"/>
          <w:sz w:val="20"/>
          <w:szCs w:val="20"/>
        </w:rPr>
      </w:pPr>
      <w:r w:rsidRPr="00CD586D">
        <w:rPr>
          <w:rFonts w:ascii="Arial" w:hAnsi="Arial" w:cs="Arial"/>
          <w:sz w:val="20"/>
          <w:szCs w:val="20"/>
        </w:rPr>
        <w:t xml:space="preserve">Niniejsze postępowanie o udzielenie zamówienia publicznego prowadzone jest w trybie przetargu nieograniczonego na podstawie art. 132 ustawy z dnia 11 września 2019 r. – Prawo zamówień publicznych </w:t>
      </w:r>
      <w:r w:rsidR="00F8559B" w:rsidRPr="00887171">
        <w:rPr>
          <w:rFonts w:ascii="Arial" w:hAnsi="Arial" w:cs="Arial"/>
          <w:i/>
          <w:iCs/>
          <w:sz w:val="16"/>
          <w:szCs w:val="16"/>
        </w:rPr>
        <w:t xml:space="preserve">(tekst jednolity: Dz.U. z 2021 r., poz. 1129 z </w:t>
      </w:r>
      <w:proofErr w:type="spellStart"/>
      <w:r w:rsidR="00F8559B" w:rsidRPr="00887171">
        <w:rPr>
          <w:rFonts w:ascii="Arial" w:hAnsi="Arial" w:cs="Arial"/>
          <w:i/>
          <w:iCs/>
          <w:sz w:val="16"/>
          <w:szCs w:val="16"/>
        </w:rPr>
        <w:t>późń</w:t>
      </w:r>
      <w:proofErr w:type="spellEnd"/>
      <w:r w:rsidR="00F8559B" w:rsidRPr="00887171">
        <w:rPr>
          <w:rFonts w:ascii="Arial" w:hAnsi="Arial" w:cs="Arial"/>
          <w:i/>
          <w:iCs/>
          <w:sz w:val="16"/>
          <w:szCs w:val="16"/>
        </w:rPr>
        <w:t>. zm.)</w:t>
      </w:r>
      <w:r w:rsidRPr="00CD586D">
        <w:rPr>
          <w:rFonts w:ascii="Arial" w:hAnsi="Arial" w:cs="Arial"/>
          <w:i/>
          <w:iCs/>
          <w:sz w:val="20"/>
          <w:szCs w:val="20"/>
        </w:rPr>
        <w:t xml:space="preserve">, </w:t>
      </w:r>
      <w:r w:rsidRPr="00CD586D">
        <w:rPr>
          <w:rFonts w:ascii="Arial" w:hAnsi="Arial" w:cs="Arial"/>
          <w:sz w:val="20"/>
          <w:szCs w:val="20"/>
        </w:rPr>
        <w:t xml:space="preserve">zwanej dalej „ustawą </w:t>
      </w:r>
      <w:proofErr w:type="spellStart"/>
      <w:r w:rsidRPr="00CD586D">
        <w:rPr>
          <w:rFonts w:ascii="Arial" w:hAnsi="Arial" w:cs="Arial"/>
          <w:sz w:val="20"/>
          <w:szCs w:val="20"/>
        </w:rPr>
        <w:t>Pzp</w:t>
      </w:r>
      <w:proofErr w:type="spellEnd"/>
      <w:r w:rsidRPr="00CD586D">
        <w:rPr>
          <w:rFonts w:ascii="Arial" w:hAnsi="Arial" w:cs="Arial"/>
          <w:sz w:val="20"/>
          <w:szCs w:val="20"/>
        </w:rPr>
        <w:t>” oraz niniejszej Specyfikacji Warunków Zamówienia, zwaną dalej "SWZ".</w:t>
      </w:r>
    </w:p>
    <w:p w14:paraId="49633F22"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Pr="00CD586D">
        <w:rPr>
          <w:rFonts w:ascii="Arial" w:hAnsi="Arial" w:cs="Arial"/>
          <w:sz w:val="20"/>
          <w:szCs w:val="20"/>
        </w:rPr>
        <w:t>p.z.p</w:t>
      </w:r>
      <w:proofErr w:type="spellEnd"/>
      <w:r w:rsidRPr="00CD586D">
        <w:rPr>
          <w:rFonts w:ascii="Arial" w:hAnsi="Arial" w:cs="Arial"/>
          <w:sz w:val="20"/>
          <w:szCs w:val="20"/>
        </w:rPr>
        <w:t>.</w:t>
      </w:r>
    </w:p>
    <w:p w14:paraId="7F79D1D1"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7F73304A"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Zamawiający nie przewiduje aukcji elektronicznej.</w:t>
      </w:r>
    </w:p>
    <w:p w14:paraId="01108059" w14:textId="77777777" w:rsidR="00D72570" w:rsidRPr="00CD586D" w:rsidRDefault="00D72570" w:rsidP="00C442C8">
      <w:pPr>
        <w:pStyle w:val="pkt"/>
        <w:numPr>
          <w:ilvl w:val="0"/>
          <w:numId w:val="21"/>
        </w:numPr>
        <w:spacing w:before="0" w:after="0"/>
        <w:ind w:left="284" w:hanging="284"/>
        <w:rPr>
          <w:rFonts w:ascii="Arial" w:hAnsi="Arial" w:cs="Arial"/>
          <w:sz w:val="20"/>
          <w:szCs w:val="20"/>
        </w:rPr>
      </w:pPr>
      <w:r w:rsidRPr="00CD586D">
        <w:rPr>
          <w:rFonts w:ascii="Arial" w:hAnsi="Arial" w:cs="Arial"/>
          <w:sz w:val="20"/>
          <w:szCs w:val="20"/>
        </w:rPr>
        <w:t>Zamawiający nie prowadzi postępowania w celu zawarcia umowy ramowej.</w:t>
      </w:r>
    </w:p>
    <w:p w14:paraId="5A046A22" w14:textId="6B176A4B" w:rsidR="00D72570" w:rsidRPr="00575E61" w:rsidRDefault="00D72570" w:rsidP="00C442C8">
      <w:pPr>
        <w:pStyle w:val="Akapitzlist"/>
        <w:numPr>
          <w:ilvl w:val="0"/>
          <w:numId w:val="21"/>
        </w:numPr>
        <w:spacing w:after="0" w:line="240" w:lineRule="auto"/>
        <w:ind w:left="284" w:hanging="284"/>
        <w:contextualSpacing w:val="0"/>
        <w:jc w:val="both"/>
        <w:rPr>
          <w:rFonts w:ascii="Arial" w:hAnsi="Arial" w:cs="Arial"/>
          <w:sz w:val="20"/>
          <w:szCs w:val="20"/>
        </w:rPr>
      </w:pPr>
      <w:r w:rsidRPr="00CD586D">
        <w:rPr>
          <w:rFonts w:ascii="Arial" w:hAnsi="Arial" w:cs="Arial"/>
          <w:sz w:val="20"/>
          <w:szCs w:val="20"/>
        </w:rPr>
        <w:t>Do postępowania stosuje się przepisy dotyczące nabywania dostaw.</w:t>
      </w:r>
    </w:p>
    <w:p w14:paraId="66887AC3" w14:textId="12861C7F" w:rsidR="00EF3B6C" w:rsidRPr="001A677D" w:rsidRDefault="00EF3B6C" w:rsidP="00CA66E8">
      <w:pPr>
        <w:suppressAutoHyphens/>
        <w:spacing w:before="240"/>
        <w:jc w:val="both"/>
        <w:rPr>
          <w:rFonts w:ascii="Arial" w:hAnsi="Arial" w:cs="Arial"/>
          <w:lang w:eastAsia="zh-CN"/>
        </w:rPr>
      </w:pPr>
      <w:r w:rsidRPr="001A677D">
        <w:rPr>
          <w:rFonts w:ascii="Arial" w:hAnsi="Arial" w:cs="Arial"/>
          <w:b/>
          <w:u w:val="single"/>
          <w:lang w:eastAsia="zh-CN"/>
        </w:rPr>
        <w:t>III.</w:t>
      </w:r>
      <w:r w:rsidR="00575E61">
        <w:rPr>
          <w:rFonts w:ascii="Arial" w:hAnsi="Arial" w:cs="Arial"/>
          <w:b/>
          <w:u w:val="single"/>
          <w:lang w:eastAsia="zh-CN"/>
        </w:rPr>
        <w:t xml:space="preserve"> </w:t>
      </w:r>
      <w:r w:rsidRPr="001A677D">
        <w:rPr>
          <w:rFonts w:ascii="Arial" w:hAnsi="Arial" w:cs="Arial"/>
          <w:b/>
          <w:u w:val="single"/>
          <w:lang w:eastAsia="zh-CN"/>
        </w:rPr>
        <w:t>OPIS PRZEDMIOTU ZAMÓWIENIA</w:t>
      </w:r>
    </w:p>
    <w:p w14:paraId="3093C48E" w14:textId="75450638" w:rsidR="00857E51" w:rsidRPr="00857E51" w:rsidRDefault="005E1FEA" w:rsidP="00857E51">
      <w:pPr>
        <w:numPr>
          <w:ilvl w:val="0"/>
          <w:numId w:val="19"/>
        </w:numPr>
        <w:suppressAutoHyphens/>
        <w:ind w:left="284" w:hanging="284"/>
        <w:jc w:val="both"/>
        <w:rPr>
          <w:rFonts w:ascii="Arial" w:hAnsi="Arial" w:cs="Arial"/>
          <w:lang w:eastAsia="zh-CN"/>
        </w:rPr>
      </w:pPr>
      <w:r w:rsidRPr="001A677D">
        <w:rPr>
          <w:rFonts w:ascii="Arial" w:hAnsi="Arial" w:cs="Arial"/>
          <w:lang w:eastAsia="zh-CN"/>
        </w:rPr>
        <w:t xml:space="preserve">Przedmiotem zamówienia </w:t>
      </w:r>
      <w:r w:rsidR="00857E51" w:rsidRPr="00857E51">
        <w:rPr>
          <w:rFonts w:ascii="Arial" w:hAnsi="Arial" w:cs="Arial"/>
          <w:lang w:eastAsia="zh-CN"/>
        </w:rPr>
        <w:t>są sukcesywne dostawy leku stosowanego w programie leczenia</w:t>
      </w:r>
      <w:r w:rsidR="004E3A60">
        <w:rPr>
          <w:rFonts w:ascii="Arial" w:hAnsi="Arial" w:cs="Arial"/>
          <w:lang w:eastAsia="zh-CN"/>
        </w:rPr>
        <w:t xml:space="preserve"> </w:t>
      </w:r>
      <w:r w:rsidR="00857E51" w:rsidRPr="00857E51">
        <w:rPr>
          <w:rFonts w:ascii="Arial" w:hAnsi="Arial" w:cs="Arial"/>
          <w:lang w:eastAsia="zh-CN"/>
        </w:rPr>
        <w:t xml:space="preserve">choroby </w:t>
      </w:r>
      <w:proofErr w:type="spellStart"/>
      <w:r w:rsidR="00857E51" w:rsidRPr="00857E51">
        <w:rPr>
          <w:rFonts w:ascii="Arial" w:hAnsi="Arial" w:cs="Arial"/>
          <w:lang w:eastAsia="zh-CN"/>
        </w:rPr>
        <w:t>Hurler</w:t>
      </w:r>
      <w:proofErr w:type="spellEnd"/>
      <w:r w:rsidR="00857E51" w:rsidRPr="00857E51">
        <w:rPr>
          <w:rFonts w:ascii="Arial" w:hAnsi="Arial" w:cs="Arial"/>
          <w:lang w:eastAsia="zh-CN"/>
        </w:rPr>
        <w:t xml:space="preserve"> w ilości i asortymencie określonym w Formularzu cenowym- Zał. nr 2 do SWZ.</w:t>
      </w:r>
      <w:r w:rsidR="00857E51">
        <w:rPr>
          <w:rFonts w:ascii="Arial" w:hAnsi="Arial" w:cs="Arial"/>
          <w:lang w:eastAsia="zh-CN"/>
        </w:rPr>
        <w:t xml:space="preserve"> </w:t>
      </w:r>
      <w:r w:rsidR="00857E51" w:rsidRPr="00857E51">
        <w:rPr>
          <w:rFonts w:ascii="Arial" w:hAnsi="Arial" w:cs="Arial"/>
          <w:lang w:eastAsia="zh-CN"/>
        </w:rPr>
        <w:t>(CPV:33610000)</w:t>
      </w:r>
    </w:p>
    <w:p w14:paraId="7375CC5C" w14:textId="77777777" w:rsidR="00D72570" w:rsidRPr="00857E51" w:rsidRDefault="00D72570" w:rsidP="00C442C8">
      <w:pPr>
        <w:pStyle w:val="Akapitzlist"/>
        <w:numPr>
          <w:ilvl w:val="0"/>
          <w:numId w:val="22"/>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857E51">
        <w:rPr>
          <w:rFonts w:ascii="Arial" w:hAnsi="Arial" w:cs="Arial"/>
          <w:sz w:val="20"/>
          <w:szCs w:val="20"/>
          <w:lang w:eastAsia="zh-CN"/>
        </w:rPr>
        <w:t>Zamawiający nie przewiduje udzielania zamówień uzupełniających.</w:t>
      </w:r>
    </w:p>
    <w:p w14:paraId="0E8AF8BE" w14:textId="072FC5B7" w:rsidR="00D72570" w:rsidRPr="00857E51" w:rsidRDefault="00D72570" w:rsidP="00C442C8">
      <w:pPr>
        <w:pStyle w:val="Akapitzlist"/>
        <w:numPr>
          <w:ilvl w:val="0"/>
          <w:numId w:val="22"/>
        </w:numPr>
        <w:suppressAutoHyphens/>
        <w:autoSpaceDE w:val="0"/>
        <w:autoSpaceDN w:val="0"/>
        <w:adjustRightInd w:val="0"/>
        <w:spacing w:after="0" w:line="240" w:lineRule="auto"/>
        <w:ind w:left="284" w:hanging="284"/>
        <w:contextualSpacing w:val="0"/>
        <w:jc w:val="both"/>
        <w:rPr>
          <w:rFonts w:ascii="Arial" w:hAnsi="Arial" w:cs="Arial"/>
          <w:sz w:val="20"/>
          <w:szCs w:val="20"/>
          <w:lang w:eastAsia="zh-CN"/>
        </w:rPr>
      </w:pPr>
      <w:r w:rsidRPr="00857E51">
        <w:rPr>
          <w:rFonts w:ascii="Arial" w:hAnsi="Arial" w:cs="Arial"/>
          <w:sz w:val="20"/>
          <w:szCs w:val="20"/>
          <w:lang w:eastAsia="zh-CN"/>
        </w:rPr>
        <w:t>Zamawiający nie dopuszcza składania ofert wariantowych.</w:t>
      </w:r>
    </w:p>
    <w:p w14:paraId="277B2AB1" w14:textId="5218F26B" w:rsidR="00EF3B6C" w:rsidRPr="00614120" w:rsidRDefault="00EF3B6C" w:rsidP="00CA66E8">
      <w:pPr>
        <w:spacing w:before="240"/>
        <w:ind w:left="709" w:hanging="709"/>
        <w:rPr>
          <w:rFonts w:ascii="Arial" w:hAnsi="Arial" w:cs="Arial"/>
        </w:rPr>
      </w:pPr>
      <w:r w:rsidRPr="00614120">
        <w:rPr>
          <w:rFonts w:ascii="Arial" w:hAnsi="Arial" w:cs="Arial"/>
          <w:b/>
          <w:u w:val="single"/>
          <w:lang w:eastAsia="zh-CN"/>
        </w:rPr>
        <w:t>IV. OPIS CZĘSCI ZAMÓWIENIA</w:t>
      </w:r>
      <w:r w:rsidR="00B92D10" w:rsidRPr="00614120">
        <w:rPr>
          <w:rFonts w:ascii="Arial" w:hAnsi="Arial" w:cs="Arial"/>
          <w:b/>
          <w:u w:val="single"/>
          <w:lang w:eastAsia="zh-CN"/>
        </w:rPr>
        <w:t>.</w:t>
      </w:r>
    </w:p>
    <w:p w14:paraId="56194CFC" w14:textId="77777777" w:rsidR="00857E51" w:rsidRPr="00614120" w:rsidRDefault="00857E51" w:rsidP="00857E51">
      <w:pPr>
        <w:jc w:val="both"/>
        <w:rPr>
          <w:rFonts w:ascii="Arial" w:hAnsi="Arial" w:cs="Arial"/>
          <w:bCs/>
          <w:lang w:eastAsia="zh-CN"/>
        </w:rPr>
      </w:pPr>
      <w:r w:rsidRPr="00614120">
        <w:rPr>
          <w:rFonts w:ascii="Arial" w:hAnsi="Arial" w:cs="Arial"/>
          <w:bCs/>
          <w:lang w:eastAsia="zh-CN"/>
        </w:rPr>
        <w:t xml:space="preserve">Zamawiający nie dopuszcza składania ofert częściowych. </w:t>
      </w:r>
    </w:p>
    <w:p w14:paraId="080FDA13" w14:textId="77777777" w:rsidR="00575E61" w:rsidRPr="00614120" w:rsidRDefault="00575E61" w:rsidP="00CA66E8">
      <w:pPr>
        <w:suppressAutoHyphens/>
        <w:rPr>
          <w:rFonts w:ascii="Arial" w:hAnsi="Arial" w:cs="Arial"/>
          <w:lang w:eastAsia="zh-CN"/>
        </w:rPr>
      </w:pPr>
    </w:p>
    <w:p w14:paraId="3FBBD548" w14:textId="447270AA" w:rsidR="00D72570" w:rsidRPr="00614120" w:rsidRDefault="00743801" w:rsidP="00CA66E8">
      <w:pPr>
        <w:rPr>
          <w:rFonts w:ascii="Arial" w:hAnsi="Arial" w:cs="Arial"/>
          <w:b/>
          <w:bCs/>
          <w:u w:val="single"/>
        </w:rPr>
      </w:pPr>
      <w:r w:rsidRPr="00614120">
        <w:rPr>
          <w:rFonts w:ascii="Arial" w:hAnsi="Arial" w:cs="Arial"/>
          <w:b/>
          <w:bCs/>
          <w:u w:val="single"/>
        </w:rPr>
        <w:t xml:space="preserve">V. </w:t>
      </w:r>
      <w:r w:rsidR="00D72570" w:rsidRPr="00614120">
        <w:rPr>
          <w:rFonts w:ascii="Arial" w:hAnsi="Arial" w:cs="Arial"/>
          <w:b/>
          <w:bCs/>
          <w:u w:val="single"/>
        </w:rPr>
        <w:t xml:space="preserve">INFORMACJA O PRZEDMIOTOWYCH ŚRODKACH DOWODOWYCH </w:t>
      </w:r>
    </w:p>
    <w:p w14:paraId="7558EFD0" w14:textId="62028683" w:rsidR="00C4628B" w:rsidRPr="00614120" w:rsidRDefault="00C4628B" w:rsidP="00CA66E8">
      <w:pPr>
        <w:rPr>
          <w:rFonts w:ascii="Arial" w:hAnsi="Arial" w:cs="Arial"/>
        </w:rPr>
      </w:pPr>
      <w:r w:rsidRPr="00614120">
        <w:rPr>
          <w:rFonts w:ascii="Arial" w:hAnsi="Arial" w:cs="Arial"/>
        </w:rPr>
        <w:t>Nie dotyczy</w:t>
      </w:r>
    </w:p>
    <w:p w14:paraId="3BAF7FF0" w14:textId="64CD76F1" w:rsidR="008A15DA" w:rsidRPr="00614120" w:rsidRDefault="00575E61" w:rsidP="00CA66E8">
      <w:pPr>
        <w:suppressAutoHyphens/>
        <w:spacing w:before="240"/>
        <w:jc w:val="both"/>
        <w:rPr>
          <w:rFonts w:ascii="Arial" w:hAnsi="Arial" w:cs="Arial"/>
          <w:lang w:eastAsia="zh-CN"/>
        </w:rPr>
      </w:pPr>
      <w:r w:rsidRPr="00614120">
        <w:rPr>
          <w:rFonts w:ascii="Arial" w:hAnsi="Arial" w:cs="Arial"/>
          <w:b/>
          <w:u w:val="single"/>
          <w:lang w:eastAsia="zh-CN"/>
        </w:rPr>
        <w:t xml:space="preserve">VI. </w:t>
      </w:r>
      <w:r w:rsidR="00EF3B6C" w:rsidRPr="00614120">
        <w:rPr>
          <w:rFonts w:ascii="Arial" w:hAnsi="Arial" w:cs="Arial"/>
          <w:b/>
          <w:u w:val="single"/>
          <w:lang w:eastAsia="zh-CN"/>
        </w:rPr>
        <w:t>REALIZACJA ZAMÓWIENIA – WYMAGANIA ZAMAWIAJĄCEGO:</w:t>
      </w:r>
    </w:p>
    <w:p w14:paraId="6CB4D0CC" w14:textId="40969551" w:rsidR="00B55E1B" w:rsidRPr="00614120" w:rsidRDefault="004131FD" w:rsidP="00C442C8">
      <w:pPr>
        <w:numPr>
          <w:ilvl w:val="0"/>
          <w:numId w:val="3"/>
        </w:numPr>
        <w:tabs>
          <w:tab w:val="clear" w:pos="0"/>
        </w:tabs>
        <w:suppressAutoHyphens/>
        <w:ind w:left="360" w:hanging="360"/>
        <w:jc w:val="both"/>
        <w:rPr>
          <w:rFonts w:ascii="Arial" w:hAnsi="Arial" w:cs="Arial"/>
          <w:lang w:val="x-none" w:eastAsia="zh-CN"/>
        </w:rPr>
      </w:pPr>
      <w:bookmarkStart w:id="1" w:name="_Hlk85000860"/>
      <w:r w:rsidRPr="00614120">
        <w:rPr>
          <w:rFonts w:ascii="Arial" w:hAnsi="Arial" w:cs="Arial"/>
          <w:lang w:val="x-none" w:eastAsia="zh-CN"/>
        </w:rPr>
        <w:t>Przewidywany termin realizacji zamówienia</w:t>
      </w:r>
      <w:r w:rsidRPr="00614120">
        <w:rPr>
          <w:rFonts w:ascii="Arial" w:hAnsi="Arial" w:cs="Arial"/>
          <w:lang w:eastAsia="zh-CN"/>
        </w:rPr>
        <w:t xml:space="preserve">: dostawy </w:t>
      </w:r>
      <w:r w:rsidRPr="00614120">
        <w:rPr>
          <w:rFonts w:ascii="Arial" w:eastAsia="Calibri" w:hAnsi="Arial" w:cs="Arial"/>
          <w:lang w:val="x-none" w:eastAsia="en-US"/>
        </w:rPr>
        <w:t>sukcesywn</w:t>
      </w:r>
      <w:r w:rsidRPr="00614120">
        <w:rPr>
          <w:rFonts w:ascii="Arial" w:eastAsia="Calibri" w:hAnsi="Arial" w:cs="Arial"/>
          <w:lang w:eastAsia="en-US"/>
        </w:rPr>
        <w:t>e</w:t>
      </w:r>
      <w:r w:rsidRPr="00614120">
        <w:rPr>
          <w:rFonts w:ascii="Arial" w:eastAsia="Calibri" w:hAnsi="Arial" w:cs="Arial"/>
          <w:lang w:val="x-none" w:eastAsia="en-US"/>
        </w:rPr>
        <w:t xml:space="preserve"> w terminie: </w:t>
      </w:r>
      <w:r w:rsidRPr="00F8447C">
        <w:rPr>
          <w:rFonts w:ascii="Arial" w:eastAsia="Calibri" w:hAnsi="Arial" w:cs="Arial"/>
          <w:b/>
          <w:bCs/>
          <w:lang w:val="x-none" w:eastAsia="en-US"/>
        </w:rPr>
        <w:t xml:space="preserve">od </w:t>
      </w:r>
      <w:r w:rsidR="00784754" w:rsidRPr="00F8447C">
        <w:rPr>
          <w:rFonts w:ascii="Arial" w:eastAsia="Calibri" w:hAnsi="Arial" w:cs="Arial"/>
          <w:b/>
          <w:bCs/>
          <w:lang w:eastAsia="en-US"/>
        </w:rPr>
        <w:t>dnia 01.01.202</w:t>
      </w:r>
      <w:r w:rsidR="00B55E1B" w:rsidRPr="00F8447C">
        <w:rPr>
          <w:rFonts w:ascii="Arial" w:eastAsia="Calibri" w:hAnsi="Arial" w:cs="Arial"/>
          <w:b/>
          <w:bCs/>
          <w:lang w:eastAsia="en-US"/>
        </w:rPr>
        <w:t>2</w:t>
      </w:r>
      <w:r w:rsidRPr="00F8447C">
        <w:rPr>
          <w:rFonts w:ascii="Arial" w:eastAsia="Calibri" w:hAnsi="Arial" w:cs="Arial"/>
          <w:b/>
          <w:bCs/>
          <w:lang w:val="x-none" w:eastAsia="en-US"/>
        </w:rPr>
        <w:t xml:space="preserve"> do dnia 3</w:t>
      </w:r>
      <w:r w:rsidRPr="00F8447C">
        <w:rPr>
          <w:rFonts w:ascii="Arial" w:eastAsia="Calibri" w:hAnsi="Arial" w:cs="Arial"/>
          <w:b/>
          <w:bCs/>
          <w:lang w:eastAsia="en-US"/>
        </w:rPr>
        <w:t>1</w:t>
      </w:r>
      <w:r w:rsidRPr="00F8447C">
        <w:rPr>
          <w:rFonts w:ascii="Arial" w:eastAsia="Calibri" w:hAnsi="Arial" w:cs="Arial"/>
          <w:b/>
          <w:bCs/>
          <w:lang w:val="x-none" w:eastAsia="en-US"/>
        </w:rPr>
        <w:t>.</w:t>
      </w:r>
      <w:r w:rsidRPr="00F8447C">
        <w:rPr>
          <w:rFonts w:ascii="Arial" w:eastAsia="Calibri" w:hAnsi="Arial" w:cs="Arial"/>
          <w:b/>
          <w:bCs/>
          <w:lang w:eastAsia="en-US"/>
        </w:rPr>
        <w:t>12</w:t>
      </w:r>
      <w:r w:rsidRPr="00F8447C">
        <w:rPr>
          <w:rFonts w:ascii="Arial" w:eastAsia="Calibri" w:hAnsi="Arial" w:cs="Arial"/>
          <w:b/>
          <w:bCs/>
          <w:lang w:val="x-none" w:eastAsia="en-US"/>
        </w:rPr>
        <w:t>.202</w:t>
      </w:r>
      <w:r w:rsidR="00B55E1B" w:rsidRPr="00F8447C">
        <w:rPr>
          <w:rFonts w:ascii="Arial" w:eastAsia="Calibri" w:hAnsi="Arial" w:cs="Arial"/>
          <w:b/>
          <w:bCs/>
          <w:lang w:eastAsia="en-US"/>
        </w:rPr>
        <w:t xml:space="preserve">2 </w:t>
      </w:r>
      <w:r w:rsidRPr="00F8447C">
        <w:rPr>
          <w:rFonts w:ascii="Arial" w:eastAsia="Calibri" w:hAnsi="Arial" w:cs="Arial"/>
          <w:b/>
          <w:bCs/>
          <w:lang w:val="x-none" w:eastAsia="en-US"/>
        </w:rPr>
        <w:t>r.</w:t>
      </w:r>
      <w:r w:rsidR="00B55E1B" w:rsidRPr="00614120">
        <w:rPr>
          <w:rFonts w:ascii="Arial" w:eastAsia="Calibri" w:hAnsi="Arial" w:cs="Arial"/>
          <w:lang w:eastAsia="en-US"/>
        </w:rPr>
        <w:t xml:space="preserve"> </w:t>
      </w:r>
      <w:r w:rsidR="00B55E1B" w:rsidRPr="00614120">
        <w:rPr>
          <w:rFonts w:ascii="Arial" w:hAnsi="Arial" w:cs="Arial"/>
          <w:lang w:eastAsia="zh-CN"/>
        </w:rPr>
        <w:t>(Uwaga! termin rozpoczęcia realizacji zamówienia może ulec zmianie w przypadku przedłużenia procedury przetargowej)</w:t>
      </w:r>
    </w:p>
    <w:bookmarkEnd w:id="1"/>
    <w:p w14:paraId="33828160" w14:textId="034F9995" w:rsidR="004131FD" w:rsidRPr="00614120" w:rsidRDefault="004131FD" w:rsidP="00C442C8">
      <w:pPr>
        <w:numPr>
          <w:ilvl w:val="0"/>
          <w:numId w:val="3"/>
        </w:numPr>
        <w:tabs>
          <w:tab w:val="clear" w:pos="0"/>
        </w:tabs>
        <w:suppressAutoHyphens/>
        <w:ind w:left="360" w:hanging="360"/>
        <w:jc w:val="both"/>
        <w:rPr>
          <w:rFonts w:ascii="Arial" w:hAnsi="Arial" w:cs="Arial"/>
          <w:lang w:val="x-none" w:eastAsia="zh-CN"/>
        </w:rPr>
      </w:pPr>
      <w:r w:rsidRPr="00614120">
        <w:rPr>
          <w:rFonts w:ascii="Arial" w:hAnsi="Arial" w:cs="Arial"/>
          <w:lang w:val="x-none" w:eastAsia="zh-CN"/>
        </w:rPr>
        <w:t>Miejsce realizacji zamówienia: Wojewódzki Szpital Dziecięcy im. J. Brudzińskiego w Bydgoszczy, ul.</w:t>
      </w:r>
      <w:r w:rsidRPr="00614120">
        <w:rPr>
          <w:rFonts w:ascii="Arial" w:hAnsi="Arial" w:cs="Arial"/>
          <w:lang w:eastAsia="zh-CN"/>
        </w:rPr>
        <w:t> </w:t>
      </w:r>
      <w:r w:rsidRPr="00614120">
        <w:rPr>
          <w:rFonts w:ascii="Arial" w:hAnsi="Arial" w:cs="Arial"/>
          <w:lang w:val="x-none" w:eastAsia="zh-CN"/>
        </w:rPr>
        <w:t>Chodkiewicza 44 w Bydgoszczy.</w:t>
      </w:r>
    </w:p>
    <w:p w14:paraId="429F89E7" w14:textId="7A177816" w:rsidR="00032327" w:rsidRPr="00614120" w:rsidRDefault="004131FD" w:rsidP="00C442C8">
      <w:pPr>
        <w:numPr>
          <w:ilvl w:val="0"/>
          <w:numId w:val="3"/>
        </w:numPr>
        <w:tabs>
          <w:tab w:val="clear" w:pos="0"/>
        </w:tabs>
        <w:suppressAutoHyphens/>
        <w:jc w:val="both"/>
        <w:rPr>
          <w:rFonts w:ascii="Arial" w:hAnsi="Arial" w:cs="Arial"/>
          <w:lang w:val="x-none" w:eastAsia="zh-CN"/>
        </w:rPr>
      </w:pPr>
      <w:r w:rsidRPr="00614120">
        <w:rPr>
          <w:rFonts w:ascii="Arial" w:hAnsi="Arial" w:cs="Arial"/>
          <w:lang w:val="x-none" w:eastAsia="zh-CN"/>
        </w:rPr>
        <w:t>Dostawy sukcesywne na podstawie zamówień</w:t>
      </w:r>
      <w:r w:rsidR="00032327" w:rsidRPr="00614120">
        <w:rPr>
          <w:rFonts w:ascii="Arial" w:hAnsi="Arial" w:cs="Arial"/>
          <w:lang w:eastAsia="zh-CN"/>
        </w:rPr>
        <w:t>: w ciągu 48 godzin od złożenia zamówienia, stosownym transportem Wykonawcy na jego koszt i ryzyko wraz z wyładunkiem, w miejsca wskazane przez osobę upoważnioną do zamawiania towaru.</w:t>
      </w:r>
    </w:p>
    <w:p w14:paraId="76F97180" w14:textId="69892AA0" w:rsidR="000A3284" w:rsidRPr="00614120" w:rsidRDefault="000A3284" w:rsidP="000A3284">
      <w:pPr>
        <w:numPr>
          <w:ilvl w:val="0"/>
          <w:numId w:val="3"/>
        </w:numPr>
        <w:tabs>
          <w:tab w:val="clear" w:pos="0"/>
        </w:tabs>
        <w:suppressAutoHyphens/>
        <w:jc w:val="both"/>
        <w:rPr>
          <w:rFonts w:ascii="Arial" w:hAnsi="Arial" w:cs="Arial"/>
          <w:lang w:val="x-none" w:eastAsia="zh-CN"/>
        </w:rPr>
      </w:pPr>
      <w:r w:rsidRPr="00614120">
        <w:rPr>
          <w:rFonts w:ascii="Arial" w:hAnsi="Arial" w:cs="Arial"/>
          <w:lang w:eastAsia="zh-CN"/>
        </w:rPr>
        <w:t xml:space="preserve">Wykonawca zobowiązuje się do dostarczania towaru o okresie ważności nie krótszym niż </w:t>
      </w:r>
      <w:r w:rsidRPr="00614120">
        <w:rPr>
          <w:rFonts w:ascii="Arial" w:hAnsi="Arial" w:cs="Arial"/>
          <w:b/>
          <w:bCs/>
          <w:lang w:eastAsia="zh-CN"/>
        </w:rPr>
        <w:t>4</w:t>
      </w:r>
      <w:r w:rsidR="00614120" w:rsidRPr="00614120">
        <w:rPr>
          <w:rFonts w:ascii="Arial" w:hAnsi="Arial" w:cs="Arial"/>
          <w:b/>
          <w:bCs/>
          <w:lang w:eastAsia="zh-CN"/>
        </w:rPr>
        <w:t> </w:t>
      </w:r>
      <w:r w:rsidRPr="00614120">
        <w:rPr>
          <w:rFonts w:ascii="Arial" w:hAnsi="Arial" w:cs="Arial"/>
          <w:b/>
          <w:bCs/>
          <w:lang w:eastAsia="zh-CN"/>
        </w:rPr>
        <w:t>miesiące od daty dostawy</w:t>
      </w:r>
      <w:r w:rsidRPr="00614120">
        <w:rPr>
          <w:rFonts w:ascii="Arial" w:hAnsi="Arial" w:cs="Arial"/>
          <w:lang w:eastAsia="zh-CN"/>
        </w:rPr>
        <w:t>.</w:t>
      </w:r>
    </w:p>
    <w:p w14:paraId="4BF60AAF" w14:textId="51BFA140" w:rsidR="004131FD" w:rsidRPr="00614120" w:rsidRDefault="004131FD" w:rsidP="000A3284">
      <w:pPr>
        <w:numPr>
          <w:ilvl w:val="0"/>
          <w:numId w:val="3"/>
        </w:numPr>
        <w:tabs>
          <w:tab w:val="clear" w:pos="0"/>
        </w:tabs>
        <w:suppressAutoHyphens/>
        <w:jc w:val="both"/>
        <w:rPr>
          <w:rFonts w:ascii="Arial" w:hAnsi="Arial" w:cs="Arial"/>
          <w:lang w:val="x-none" w:eastAsia="zh-CN"/>
        </w:rPr>
      </w:pPr>
      <w:r w:rsidRPr="00614120">
        <w:rPr>
          <w:rFonts w:ascii="Arial" w:hAnsi="Arial" w:cs="Arial"/>
          <w:lang w:val="x-none" w:eastAsia="zh-CN"/>
        </w:rPr>
        <w:t xml:space="preserve">Termin płatności </w:t>
      </w:r>
      <w:r w:rsidRPr="00614120">
        <w:rPr>
          <w:rFonts w:ascii="Arial" w:hAnsi="Arial" w:cs="Arial"/>
          <w:b/>
          <w:lang w:val="x-none" w:eastAsia="zh-CN"/>
        </w:rPr>
        <w:t>60 dni</w:t>
      </w:r>
      <w:r w:rsidRPr="00614120">
        <w:rPr>
          <w:rFonts w:ascii="Arial" w:hAnsi="Arial" w:cs="Arial"/>
          <w:lang w:val="x-none" w:eastAsia="zh-CN"/>
        </w:rPr>
        <w:t>.</w:t>
      </w:r>
    </w:p>
    <w:p w14:paraId="65B1579F" w14:textId="7C3BBFFD" w:rsidR="00575E61" w:rsidRDefault="004131FD" w:rsidP="00CA66E8">
      <w:pPr>
        <w:suppressAutoHyphens/>
        <w:ind w:left="357" w:hanging="357"/>
        <w:jc w:val="both"/>
        <w:rPr>
          <w:rFonts w:ascii="Arial" w:hAnsi="Arial" w:cs="Arial"/>
          <w:lang w:val="x-none" w:eastAsia="zh-CN"/>
        </w:rPr>
      </w:pPr>
      <w:r w:rsidRPr="00614120">
        <w:rPr>
          <w:rFonts w:ascii="Arial" w:hAnsi="Arial" w:cs="Arial"/>
          <w:lang w:val="x-none" w:eastAsia="zh-CN"/>
        </w:rPr>
        <w:t xml:space="preserve">6. </w:t>
      </w:r>
      <w:r w:rsidRPr="00614120">
        <w:rPr>
          <w:rFonts w:ascii="Arial" w:hAnsi="Arial" w:cs="Arial"/>
          <w:lang w:val="x-none" w:eastAsia="zh-CN"/>
        </w:rPr>
        <w:tab/>
        <w:t xml:space="preserve">Okres utrzymania ceny: </w:t>
      </w:r>
      <w:r w:rsidR="00784754" w:rsidRPr="00614120">
        <w:rPr>
          <w:rFonts w:ascii="Arial" w:hAnsi="Arial" w:cs="Arial"/>
          <w:lang w:eastAsia="zh-CN"/>
        </w:rPr>
        <w:t xml:space="preserve">przez cały okres </w:t>
      </w:r>
      <w:r w:rsidRPr="00614120">
        <w:rPr>
          <w:rFonts w:ascii="Arial" w:hAnsi="Arial" w:cs="Arial"/>
          <w:lang w:val="x-none" w:eastAsia="zh-CN"/>
        </w:rPr>
        <w:t>obowiązywania umowy.</w:t>
      </w:r>
    </w:p>
    <w:p w14:paraId="46AE3AF8" w14:textId="77777777" w:rsidR="00575E61" w:rsidRDefault="00575E61" w:rsidP="00CA66E8">
      <w:pPr>
        <w:suppressAutoHyphens/>
        <w:ind w:left="357" w:hanging="357"/>
        <w:jc w:val="both"/>
        <w:rPr>
          <w:rFonts w:ascii="Arial" w:hAnsi="Arial" w:cs="Arial"/>
          <w:lang w:val="x-none" w:eastAsia="zh-CN"/>
        </w:rPr>
      </w:pPr>
    </w:p>
    <w:p w14:paraId="430A5452" w14:textId="4E26F253" w:rsidR="00575E61" w:rsidRPr="001B719C" w:rsidRDefault="00575E61" w:rsidP="00CA66E8">
      <w:pPr>
        <w:jc w:val="both"/>
        <w:rPr>
          <w:rFonts w:ascii="Arial" w:hAnsi="Arial" w:cs="Arial"/>
          <w:b/>
          <w:bCs/>
          <w:u w:val="single"/>
        </w:rPr>
      </w:pPr>
      <w:r w:rsidRPr="001B719C">
        <w:rPr>
          <w:rFonts w:ascii="Arial" w:hAnsi="Arial" w:cs="Arial"/>
          <w:b/>
          <w:bCs/>
          <w:u w:val="single"/>
        </w:rPr>
        <w:t>VII. PODSTAWY WYKLUCZENIA, O KTÓRYCH MOWA W ART. 108 UST. 1 I ART. 109 UST.1</w:t>
      </w:r>
    </w:p>
    <w:p w14:paraId="7E51A90C" w14:textId="77777777" w:rsidR="00575E61" w:rsidRPr="000F7AA1" w:rsidRDefault="00575E61" w:rsidP="00C442C8">
      <w:pPr>
        <w:pStyle w:val="Akapitzlist"/>
        <w:numPr>
          <w:ilvl w:val="0"/>
          <w:numId w:val="27"/>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xml:space="preserve">, z postępowania o udzielenie zamówienia wyklucza się,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Wykonawcę:</w:t>
      </w:r>
    </w:p>
    <w:p w14:paraId="1DCF3AB5" w14:textId="664C96DA" w:rsidR="00575E61" w:rsidRPr="000F7AA1" w:rsidRDefault="00575E61" w:rsidP="00C442C8">
      <w:pPr>
        <w:pStyle w:val="Akapitzlist"/>
        <w:numPr>
          <w:ilvl w:val="0"/>
          <w:numId w:val="27"/>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hAnsi="Arial" w:cs="Arial"/>
          <w:sz w:val="20"/>
          <w:szCs w:val="20"/>
        </w:rPr>
        <w:t xml:space="preserve">Zamawiający dodatkowo wykluczy z udziału w postepowaniu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320BE348" w14:textId="77777777" w:rsidR="00575E61" w:rsidRPr="000F7AA1" w:rsidRDefault="00575E61" w:rsidP="00C442C8">
      <w:pPr>
        <w:pStyle w:val="Akapitzlist"/>
        <w:numPr>
          <w:ilvl w:val="0"/>
          <w:numId w:val="27"/>
        </w:numPr>
        <w:autoSpaceDE w:val="0"/>
        <w:autoSpaceDN w:val="0"/>
        <w:adjustRightInd w:val="0"/>
        <w:spacing w:after="0" w:line="240" w:lineRule="auto"/>
        <w:ind w:left="284" w:hanging="284"/>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 udzielenie zamówienia.</w:t>
      </w:r>
    </w:p>
    <w:p w14:paraId="0D1B1D79" w14:textId="45A4D88D" w:rsidR="00575E61" w:rsidRPr="00575E61" w:rsidRDefault="00575E61" w:rsidP="00CA66E8">
      <w:pPr>
        <w:suppressAutoHyphens/>
        <w:spacing w:before="240"/>
        <w:jc w:val="both"/>
        <w:rPr>
          <w:rFonts w:ascii="Arial" w:hAnsi="Arial" w:cs="Arial"/>
          <w:b/>
          <w:u w:val="single"/>
          <w:lang w:eastAsia="zh-CN"/>
        </w:rPr>
      </w:pPr>
      <w:r>
        <w:rPr>
          <w:rFonts w:ascii="Arial" w:hAnsi="Arial" w:cs="Arial"/>
          <w:b/>
          <w:u w:val="single"/>
          <w:lang w:eastAsia="zh-CN"/>
        </w:rPr>
        <w:t xml:space="preserve">VIII. </w:t>
      </w:r>
      <w:r w:rsidRPr="00575E61">
        <w:rPr>
          <w:rFonts w:ascii="Arial" w:hAnsi="Arial" w:cs="Arial"/>
          <w:b/>
          <w:u w:val="single"/>
          <w:lang w:eastAsia="zh-CN"/>
        </w:rPr>
        <w:t>OPIS WARUNKÓW UDZIAŁU W POSTĘPOWANIU</w:t>
      </w:r>
    </w:p>
    <w:p w14:paraId="1F9E862B" w14:textId="77777777" w:rsidR="001B719C" w:rsidRPr="001B719C" w:rsidRDefault="001B719C" w:rsidP="001B719C">
      <w:pPr>
        <w:ind w:left="284" w:hanging="284"/>
        <w:jc w:val="both"/>
        <w:rPr>
          <w:rFonts w:ascii="Arial" w:hAnsi="Arial" w:cs="Arial"/>
        </w:rPr>
      </w:pPr>
      <w:r w:rsidRPr="001B719C">
        <w:rPr>
          <w:rFonts w:ascii="Arial" w:hAnsi="Arial" w:cs="Arial"/>
        </w:rPr>
        <w:t>1.</w:t>
      </w:r>
      <w:r w:rsidRPr="001B719C">
        <w:rPr>
          <w:rFonts w:ascii="Arial" w:hAnsi="Arial" w:cs="Arial"/>
        </w:rPr>
        <w:tab/>
        <w:t xml:space="preserve">O zamówienie mogą ubiegać się wykonawcy którzy spełniają warunki określone w art. 57 ustawy </w:t>
      </w:r>
      <w:proofErr w:type="spellStart"/>
      <w:r w:rsidRPr="001B719C">
        <w:rPr>
          <w:rFonts w:ascii="Arial" w:hAnsi="Arial" w:cs="Arial"/>
        </w:rPr>
        <w:t>Pzp</w:t>
      </w:r>
      <w:proofErr w:type="spellEnd"/>
      <w:r w:rsidRPr="001B719C">
        <w:rPr>
          <w:rFonts w:ascii="Arial" w:hAnsi="Arial" w:cs="Arial"/>
        </w:rPr>
        <w:t xml:space="preserve">, tj.: </w:t>
      </w:r>
    </w:p>
    <w:p w14:paraId="1F8DF252" w14:textId="77777777" w:rsidR="001B719C" w:rsidRPr="001B719C" w:rsidRDefault="001B719C" w:rsidP="001B719C">
      <w:pPr>
        <w:ind w:left="568" w:hanging="284"/>
        <w:jc w:val="both"/>
        <w:rPr>
          <w:rFonts w:ascii="Arial" w:hAnsi="Arial" w:cs="Arial"/>
        </w:rPr>
      </w:pPr>
      <w:r w:rsidRPr="001B719C">
        <w:rPr>
          <w:rFonts w:ascii="Arial" w:hAnsi="Arial" w:cs="Arial"/>
        </w:rPr>
        <w:t>1.1.nie podlegają wykluczeniu;</w:t>
      </w:r>
      <w:r w:rsidRPr="001B719C">
        <w:rPr>
          <w:rFonts w:ascii="Arial" w:hAnsi="Arial" w:cs="Arial"/>
          <w:szCs w:val="18"/>
        </w:rPr>
        <w:t xml:space="preserve"> zgodnie z art. 108 ust. 1 ustawy </w:t>
      </w:r>
      <w:proofErr w:type="spellStart"/>
      <w:r w:rsidRPr="001B719C">
        <w:rPr>
          <w:rFonts w:ascii="Arial" w:hAnsi="Arial" w:cs="Arial"/>
          <w:szCs w:val="18"/>
        </w:rPr>
        <w:t>Pzp</w:t>
      </w:r>
      <w:proofErr w:type="spellEnd"/>
    </w:p>
    <w:p w14:paraId="2395FBDF" w14:textId="77777777" w:rsidR="001B719C" w:rsidRPr="001B719C" w:rsidRDefault="001B719C" w:rsidP="001B719C">
      <w:pPr>
        <w:pStyle w:val="Default"/>
        <w:ind w:left="568" w:hanging="284"/>
        <w:jc w:val="both"/>
        <w:rPr>
          <w:rFonts w:ascii="Arial" w:hAnsi="Arial" w:cs="Arial"/>
          <w:sz w:val="20"/>
        </w:rPr>
      </w:pPr>
      <w:r w:rsidRPr="001B719C">
        <w:rPr>
          <w:rFonts w:ascii="Arial" w:hAnsi="Arial" w:cs="Arial"/>
          <w:sz w:val="20"/>
          <w:szCs w:val="20"/>
        </w:rPr>
        <w:t>1.2.</w:t>
      </w:r>
      <w:r w:rsidRPr="001B719C">
        <w:rPr>
          <w:rFonts w:ascii="Arial" w:hAnsi="Arial" w:cs="Arial"/>
          <w:bCs/>
          <w:sz w:val="20"/>
          <w:szCs w:val="20"/>
        </w:rPr>
        <w:t>spełniają warunki udziału w postępowaniu dotyczące: uprawnień do prowadzenia określonej działalności gospodarczej lub zawodowej, o ile wynika to z odrębnych przepisów:</w:t>
      </w:r>
    </w:p>
    <w:p w14:paraId="4BEC69CF" w14:textId="77777777" w:rsidR="001B719C" w:rsidRPr="001B719C" w:rsidRDefault="001B719C" w:rsidP="001B719C">
      <w:pPr>
        <w:pStyle w:val="Default"/>
        <w:ind w:left="357" w:hanging="17"/>
        <w:jc w:val="both"/>
        <w:rPr>
          <w:rFonts w:ascii="Arial" w:hAnsi="Arial" w:cs="Arial"/>
          <w:sz w:val="20"/>
        </w:rPr>
      </w:pPr>
      <w:r w:rsidRPr="001B719C">
        <w:rPr>
          <w:rFonts w:ascii="Arial" w:hAnsi="Arial" w:cs="Arial"/>
          <w:bCs/>
          <w:sz w:val="20"/>
          <w:szCs w:val="20"/>
        </w:rPr>
        <w:t>Warunek zostanie uznany za spełniony jeżeli:</w:t>
      </w:r>
    </w:p>
    <w:p w14:paraId="1F485765" w14:textId="5F14FD19" w:rsidR="006D0E51" w:rsidRPr="006D0E51" w:rsidRDefault="001B719C" w:rsidP="006D0E51">
      <w:pPr>
        <w:pStyle w:val="Tekstpodstawowywcity21"/>
        <w:numPr>
          <w:ilvl w:val="0"/>
          <w:numId w:val="34"/>
        </w:numPr>
        <w:tabs>
          <w:tab w:val="clear" w:pos="360"/>
        </w:tabs>
        <w:ind w:left="340" w:hanging="340"/>
        <w:jc w:val="both"/>
        <w:rPr>
          <w:rFonts w:cs="Arial"/>
          <w:sz w:val="20"/>
        </w:rPr>
      </w:pPr>
      <w:r w:rsidRPr="001B719C">
        <w:rPr>
          <w:rFonts w:cs="Arial"/>
          <w:sz w:val="20"/>
        </w:rPr>
        <w:t>Wykonawca posiada uprawnienia w zakresie prowadzenia hurtowni farmaceutycznej</w:t>
      </w:r>
    </w:p>
    <w:p w14:paraId="7C93362D" w14:textId="3414675B" w:rsidR="006D0E51" w:rsidRDefault="006D0E51" w:rsidP="0052571E">
      <w:pPr>
        <w:suppressAutoHyphens/>
        <w:spacing w:before="240"/>
        <w:jc w:val="both"/>
        <w:rPr>
          <w:rFonts w:ascii="Arial" w:hAnsi="Arial" w:cs="Arial"/>
          <w:b/>
          <w:bCs/>
          <w:u w:val="single"/>
        </w:rPr>
      </w:pPr>
      <w:r>
        <w:rPr>
          <w:rFonts w:ascii="Arial" w:hAnsi="Arial" w:cs="Arial"/>
          <w:b/>
          <w:bCs/>
          <w:u w:val="single"/>
        </w:rPr>
        <w:t>IX</w:t>
      </w:r>
      <w:r w:rsidRPr="006D0E51">
        <w:rPr>
          <w:rFonts w:ascii="Arial" w:hAnsi="Arial" w:cs="Arial"/>
          <w:b/>
          <w:bCs/>
          <w:u w:val="single"/>
        </w:rPr>
        <w:t xml:space="preserve">. </w:t>
      </w:r>
      <w:r>
        <w:rPr>
          <w:rFonts w:ascii="Arial" w:hAnsi="Arial" w:cs="Arial"/>
          <w:b/>
          <w:bCs/>
          <w:u w:val="single"/>
        </w:rPr>
        <w:t>WYKAZ OŚWIADCZEŃ I DOKUMENTÓW, NIEZBĘDNYCH DO PRZEPROWADZENIA POSTĘPOWANIA ORAZ POTWIERDZAJĄCYCH BRAK PODSTAW WYKLUCZENIA.</w:t>
      </w:r>
    </w:p>
    <w:p w14:paraId="6150BFF4" w14:textId="77777777" w:rsidR="00575E61" w:rsidRPr="00F1584A" w:rsidRDefault="00575E61" w:rsidP="00C442C8">
      <w:pPr>
        <w:pStyle w:val="Akapitzlist"/>
        <w:numPr>
          <w:ilvl w:val="0"/>
          <w:numId w:val="31"/>
        </w:numPr>
        <w:spacing w:after="0" w:line="240" w:lineRule="auto"/>
        <w:ind w:left="284" w:hanging="284"/>
        <w:contextualSpacing w:val="0"/>
        <w:jc w:val="both"/>
        <w:rPr>
          <w:rFonts w:ascii="Arial" w:hAnsi="Arial" w:cs="Arial"/>
          <w:b/>
          <w:bCs/>
          <w:sz w:val="20"/>
          <w:szCs w:val="20"/>
        </w:rPr>
      </w:pPr>
      <w:r w:rsidRPr="00E9006B">
        <w:rPr>
          <w:rFonts w:ascii="Arial" w:hAnsi="Arial" w:cs="Arial"/>
          <w:b/>
          <w:bCs/>
          <w:sz w:val="20"/>
          <w:szCs w:val="20"/>
        </w:rPr>
        <w:lastRenderedPageBreak/>
        <w:t>Zamawiający przed udzieleniem zamówienia, wezwie Wykonawcę, którego oferta została</w:t>
      </w:r>
      <w:r w:rsidRPr="00F1584A">
        <w:rPr>
          <w:rFonts w:ascii="Arial" w:hAnsi="Arial" w:cs="Arial"/>
          <w:b/>
          <w:bCs/>
          <w:sz w:val="20"/>
          <w:szCs w:val="20"/>
        </w:rPr>
        <w:t xml:space="preserve"> najwyżej oceniona, do złożenia w wyznaczonym, nie krótszym niż 10 dni terminie, aktualnych na dzień złożenia oświadczeń lub dokumentów potwierdzających brak podstaw do wykluczenia określonych przez zamawiającego tj.:</w:t>
      </w:r>
    </w:p>
    <w:p w14:paraId="71E0D8CB" w14:textId="44CEAF29" w:rsidR="00575E61" w:rsidRPr="001A677D" w:rsidRDefault="00C078D7" w:rsidP="00C442C8">
      <w:pPr>
        <w:pStyle w:val="Akapitzlist"/>
        <w:numPr>
          <w:ilvl w:val="1"/>
          <w:numId w:val="14"/>
        </w:numPr>
        <w:spacing w:after="0" w:line="240" w:lineRule="auto"/>
        <w:ind w:left="624" w:hanging="340"/>
        <w:contextualSpacing w:val="0"/>
        <w:jc w:val="both"/>
        <w:rPr>
          <w:rFonts w:ascii="Arial" w:hAnsi="Arial" w:cs="Arial"/>
          <w:sz w:val="20"/>
          <w:szCs w:val="20"/>
        </w:rPr>
      </w:pPr>
      <w:r>
        <w:rPr>
          <w:rFonts w:ascii="Arial" w:hAnsi="Arial" w:cs="Arial"/>
          <w:sz w:val="20"/>
          <w:szCs w:val="20"/>
        </w:rPr>
        <w:t xml:space="preserve"> </w:t>
      </w:r>
      <w:r w:rsidR="00575E61" w:rsidRPr="001A677D">
        <w:rPr>
          <w:rFonts w:ascii="Arial" w:hAnsi="Arial" w:cs="Arial"/>
          <w:sz w:val="20"/>
          <w:szCs w:val="20"/>
        </w:rPr>
        <w:t xml:space="preserve">W celu potwierdzenia braku podstaw do wykluczenia </w:t>
      </w:r>
      <w:r w:rsidR="00575E61">
        <w:rPr>
          <w:rFonts w:ascii="Arial" w:hAnsi="Arial" w:cs="Arial"/>
          <w:sz w:val="20"/>
          <w:szCs w:val="20"/>
        </w:rPr>
        <w:t>Zamawiający wymaga:</w:t>
      </w:r>
    </w:p>
    <w:p w14:paraId="59E9C5D3" w14:textId="77777777" w:rsidR="00575E61" w:rsidRPr="00387560"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387560">
        <w:rPr>
          <w:rFonts w:ascii="Arial" w:hAnsi="Arial" w:cs="Arial"/>
          <w:sz w:val="20"/>
          <w:szCs w:val="20"/>
        </w:rPr>
        <w:t>Informacji z Krajowego Rejestru Karnego w zakresie określonym w art. 108 ust. 1 pkt 1, 2 i 4 ustawy, wystawionej nie wcześniej niż 6 miesięcy przed upływem terminu składania ofert.</w:t>
      </w:r>
    </w:p>
    <w:p w14:paraId="78572703" w14:textId="77777777" w:rsidR="00575E61" w:rsidRPr="002E48E7"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2E48E7">
        <w:rPr>
          <w:rFonts w:ascii="Arial" w:hAnsi="Arial" w:cs="Arial"/>
          <w:sz w:val="20"/>
          <w:szCs w:val="20"/>
        </w:rPr>
        <w:t>Oświadczenia Wykonawcy o braku orzeczenia wobec niego tytułem środka zapobiegawczego zakazu ubiegania się o zamówienia publiczne.</w:t>
      </w:r>
    </w:p>
    <w:p w14:paraId="4280857E" w14:textId="77777777" w:rsidR="00575E61" w:rsidRPr="002E48E7"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2E48E7">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78DFFB9" w14:textId="77777777" w:rsidR="00575E61" w:rsidRPr="001A677D"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1A677D">
        <w:rPr>
          <w:rFonts w:ascii="Arial" w:hAnsi="Arial" w:cs="Arial"/>
          <w:sz w:val="20"/>
          <w:szCs w:val="20"/>
        </w:rPr>
        <w:t xml:space="preserve">oświadczenie w formie jednolitego dokumentu </w:t>
      </w:r>
      <w:r w:rsidRPr="001A677D">
        <w:rPr>
          <w:rFonts w:ascii="Arial" w:hAnsi="Arial" w:cs="Arial"/>
          <w:i/>
          <w:iCs/>
          <w:sz w:val="16"/>
          <w:szCs w:val="16"/>
        </w:rPr>
        <w:t>(JEDZ)</w:t>
      </w:r>
      <w:r w:rsidRPr="001A677D">
        <w:rPr>
          <w:rFonts w:ascii="Arial" w:hAnsi="Arial" w:cs="Arial"/>
          <w:sz w:val="20"/>
          <w:szCs w:val="20"/>
        </w:rPr>
        <w:t xml:space="preserve"> zgodnie z wzorem standardowego formularza określonego w rozporządzeniu wykonawczym Komisji Europejskiej w formacie pdf i</w:t>
      </w:r>
      <w:r>
        <w:rPr>
          <w:rFonts w:ascii="Arial" w:hAnsi="Arial" w:cs="Arial"/>
          <w:sz w:val="20"/>
          <w:szCs w:val="20"/>
        </w:rPr>
        <w:t> </w:t>
      </w:r>
      <w:proofErr w:type="spellStart"/>
      <w:r w:rsidRPr="001A677D">
        <w:rPr>
          <w:rFonts w:ascii="Arial" w:hAnsi="Arial" w:cs="Arial"/>
          <w:sz w:val="20"/>
          <w:szCs w:val="20"/>
        </w:rPr>
        <w:t>xml</w:t>
      </w:r>
      <w:proofErr w:type="spellEnd"/>
      <w:r w:rsidRPr="001A677D">
        <w:rPr>
          <w:rFonts w:ascii="Arial" w:hAnsi="Arial" w:cs="Arial"/>
          <w:sz w:val="20"/>
          <w:szCs w:val="20"/>
        </w:rPr>
        <w:t xml:space="preserve">. – </w:t>
      </w:r>
      <w:r w:rsidRPr="001A677D">
        <w:rPr>
          <w:rFonts w:ascii="Arial" w:hAnsi="Arial" w:cs="Arial"/>
          <w:b/>
          <w:sz w:val="20"/>
          <w:szCs w:val="20"/>
        </w:rPr>
        <w:t>zał. nr 3</w:t>
      </w:r>
      <w:r w:rsidRPr="001A677D">
        <w:rPr>
          <w:rFonts w:ascii="Arial" w:hAnsi="Arial" w:cs="Arial"/>
          <w:sz w:val="20"/>
          <w:szCs w:val="20"/>
        </w:rPr>
        <w:t xml:space="preserve"> do SWZ, które będzie stanowiło </w:t>
      </w:r>
      <w:r w:rsidRPr="00387560">
        <w:rPr>
          <w:rFonts w:ascii="Arial" w:hAnsi="Arial" w:cs="Arial"/>
          <w:sz w:val="20"/>
          <w:szCs w:val="20"/>
        </w:rPr>
        <w:t>potwierdzenie,</w:t>
      </w:r>
      <w:r w:rsidRPr="001A677D">
        <w:rPr>
          <w:rFonts w:ascii="Arial" w:hAnsi="Arial" w:cs="Arial"/>
          <w:sz w:val="20"/>
          <w:szCs w:val="20"/>
        </w:rPr>
        <w:t xml:space="preserve"> że Wykonawca nie podlega wykluczeniu z postępowania.</w:t>
      </w:r>
    </w:p>
    <w:p w14:paraId="7D984AF3"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Jednolity Europejski Dokument Zamówienia </w:t>
      </w:r>
      <w:r w:rsidRPr="001A677D">
        <w:rPr>
          <w:rFonts w:ascii="Arial" w:hAnsi="Arial" w:cs="Arial"/>
          <w:i/>
          <w:iCs/>
          <w:sz w:val="16"/>
          <w:szCs w:val="16"/>
        </w:rPr>
        <w:t>(dalej jako: JEDZ)</w:t>
      </w:r>
      <w:r w:rsidRPr="001A677D">
        <w:rPr>
          <w:rFonts w:ascii="Arial" w:hAnsi="Arial" w:cs="Arial"/>
          <w:sz w:val="20"/>
          <w:szCs w:val="20"/>
        </w:rPr>
        <w:t>, o którym mowa w pkt 1, składa się pod rygorem nieważności, zgodnie ze wzorem standardowego formularza, w postaci elektronicznej opatrzonej kwalifikowanym podpisem elektronicznym.</w:t>
      </w:r>
    </w:p>
    <w:p w14:paraId="568037F3"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Oświadczenia podmiotów składających ofertę wspólnie oraz oświadczenia podmiotów, na</w:t>
      </w:r>
      <w:r>
        <w:rPr>
          <w:rFonts w:ascii="Arial" w:hAnsi="Arial" w:cs="Arial"/>
          <w:sz w:val="20"/>
          <w:szCs w:val="20"/>
        </w:rPr>
        <w:t> </w:t>
      </w:r>
      <w:r w:rsidRPr="001A677D">
        <w:rPr>
          <w:rFonts w:ascii="Arial" w:hAnsi="Arial" w:cs="Arial"/>
          <w:sz w:val="20"/>
          <w:szCs w:val="20"/>
        </w:rPr>
        <w:t>zdolnościach lub sytuacji których polega Wykonawca składane na formularzu JEDZ powinny mieć formę dokumentu elektronicznego, podpisanego kwalifikowanym podpisem elektronicznym przez każdy z tych podmiotów</w:t>
      </w:r>
      <w:r>
        <w:rPr>
          <w:rFonts w:ascii="Arial" w:hAnsi="Arial" w:cs="Arial"/>
          <w:sz w:val="20"/>
          <w:szCs w:val="20"/>
        </w:rPr>
        <w:t>.</w:t>
      </w:r>
    </w:p>
    <w:p w14:paraId="0FEF3FDE"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Wykonawca wypełnia JEDZ, tworząc dokument elektroniczny. Może korzystać z narzędzia ESPD </w:t>
      </w:r>
      <w:hyperlink r:id="rId9" w:history="1">
        <w:r w:rsidRPr="001A677D">
          <w:rPr>
            <w:rFonts w:ascii="Arial" w:hAnsi="Arial" w:cs="Arial"/>
            <w:color w:val="0000FF"/>
            <w:sz w:val="20"/>
            <w:szCs w:val="20"/>
            <w:u w:val="single"/>
          </w:rPr>
          <w:t>http://espd.uzp.gov.pl</w:t>
        </w:r>
      </w:hyperlink>
      <w:r w:rsidRPr="001A677D">
        <w:rPr>
          <w:rFonts w:ascii="Arial" w:hAnsi="Arial" w:cs="Arial"/>
          <w:sz w:val="20"/>
          <w:szCs w:val="20"/>
          <w:u w:val="single"/>
        </w:rPr>
        <w:t xml:space="preserve"> </w:t>
      </w:r>
      <w:r w:rsidRPr="001A677D">
        <w:rPr>
          <w:rFonts w:ascii="Arial" w:hAnsi="Arial" w:cs="Arial"/>
          <w:sz w:val="20"/>
          <w:szCs w:val="20"/>
        </w:rPr>
        <w:t>lub innych dostępnych narzędzi lub oprogramowania, które umożliwiają wypełnienie JEDZ.</w:t>
      </w:r>
    </w:p>
    <w:p w14:paraId="6871F246" w14:textId="0E480440"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w:t>
      </w:r>
      <w:r w:rsidR="00F8559B">
        <w:rPr>
          <w:rFonts w:ascii="Arial" w:hAnsi="Arial" w:cs="Arial"/>
          <w:i/>
          <w:iCs/>
          <w:sz w:val="16"/>
          <w:szCs w:val="16"/>
        </w:rPr>
        <w:t xml:space="preserve"> </w:t>
      </w:r>
      <w:r w:rsidR="00F8559B" w:rsidRPr="00F8559B">
        <w:rPr>
          <w:rFonts w:ascii="Arial" w:hAnsi="Arial" w:cs="Arial"/>
          <w:i/>
          <w:iCs/>
          <w:sz w:val="16"/>
          <w:szCs w:val="16"/>
        </w:rPr>
        <w:t>(Dz.U. z 2021 r. poz. 1797)</w:t>
      </w:r>
    </w:p>
    <w:p w14:paraId="76686455" w14:textId="77777777" w:rsidR="00575E61" w:rsidRPr="001A677D"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1A677D">
        <w:rPr>
          <w:rFonts w:ascii="Arial" w:hAnsi="Arial" w:cs="Arial"/>
          <w:i/>
          <w:iCs/>
          <w:sz w:val="16"/>
          <w:szCs w:val="16"/>
        </w:rPr>
        <w:t>(JEDZ)</w:t>
      </w:r>
      <w:r w:rsidRPr="001A677D">
        <w:rPr>
          <w:rFonts w:ascii="Arial" w:hAnsi="Arial" w:cs="Arial"/>
          <w:sz w:val="20"/>
          <w:szCs w:val="20"/>
        </w:rPr>
        <w:t>.</w:t>
      </w:r>
    </w:p>
    <w:p w14:paraId="1DDE0937" w14:textId="77777777" w:rsidR="00575E61" w:rsidRPr="00D232E0" w:rsidRDefault="00575E61" w:rsidP="00C442C8">
      <w:pPr>
        <w:pStyle w:val="Akapitzlist"/>
        <w:numPr>
          <w:ilvl w:val="3"/>
          <w:numId w:val="15"/>
        </w:numPr>
        <w:spacing w:after="0" w:line="240" w:lineRule="auto"/>
        <w:ind w:left="1287"/>
        <w:contextualSpacing w:val="0"/>
        <w:jc w:val="both"/>
        <w:rPr>
          <w:rFonts w:ascii="Arial" w:hAnsi="Arial" w:cs="Arial"/>
          <w:sz w:val="20"/>
          <w:szCs w:val="20"/>
        </w:rPr>
      </w:pPr>
      <w:r w:rsidRPr="001A677D">
        <w:rPr>
          <w:rFonts w:ascii="Arial" w:hAnsi="Arial" w:cs="Arial"/>
          <w:sz w:val="20"/>
          <w:szCs w:val="20"/>
        </w:rPr>
        <w:t xml:space="preserve">W przypadku wspólnego ubiegania się o zamówienie przez Wykonawców, jednolity dokument </w:t>
      </w:r>
      <w:r w:rsidRPr="001A677D">
        <w:rPr>
          <w:rFonts w:ascii="Arial" w:hAnsi="Arial" w:cs="Arial"/>
          <w:i/>
          <w:iCs/>
          <w:sz w:val="16"/>
          <w:szCs w:val="16"/>
        </w:rPr>
        <w:t>(JEDZ)</w:t>
      </w:r>
      <w:r w:rsidRPr="001A677D">
        <w:rPr>
          <w:rFonts w:ascii="Arial" w:hAnsi="Arial" w:cs="Arial"/>
          <w:sz w:val="20"/>
          <w:szCs w:val="20"/>
        </w:rPr>
        <w:t xml:space="preserve"> składa każdy z Wykonawców wspólnie ubiegających się o zamówienie. Dokumenty te potwierdzają brak podstaw wykluczenia w zakresie, w którym każdy z</w:t>
      </w:r>
      <w:r>
        <w:rPr>
          <w:rFonts w:ascii="Arial" w:hAnsi="Arial" w:cs="Arial"/>
          <w:sz w:val="20"/>
          <w:szCs w:val="20"/>
        </w:rPr>
        <w:t> </w:t>
      </w:r>
      <w:r w:rsidRPr="001A677D">
        <w:rPr>
          <w:rFonts w:ascii="Arial" w:hAnsi="Arial" w:cs="Arial"/>
          <w:sz w:val="20"/>
          <w:szCs w:val="20"/>
        </w:rPr>
        <w:t>Wykonawców wykazuje brak podstaw wykluczenia.</w:t>
      </w:r>
    </w:p>
    <w:p w14:paraId="6A145207" w14:textId="7E18D27A" w:rsidR="00575E61" w:rsidRDefault="00575E61" w:rsidP="00C442C8">
      <w:pPr>
        <w:pStyle w:val="Akapitzlist"/>
        <w:numPr>
          <w:ilvl w:val="2"/>
          <w:numId w:val="15"/>
        </w:numPr>
        <w:spacing w:after="0" w:line="240" w:lineRule="auto"/>
        <w:ind w:left="992" w:hanging="567"/>
        <w:contextualSpacing w:val="0"/>
        <w:jc w:val="both"/>
        <w:rPr>
          <w:rFonts w:ascii="Arial" w:hAnsi="Arial" w:cs="Arial"/>
          <w:sz w:val="20"/>
          <w:szCs w:val="20"/>
        </w:rPr>
      </w:pPr>
      <w:r w:rsidRPr="00493860">
        <w:rPr>
          <w:rFonts w:ascii="Arial" w:hAnsi="Arial" w:cs="Arial"/>
          <w:sz w:val="20"/>
          <w:szCs w:val="20"/>
        </w:rPr>
        <w:t xml:space="preserve">oświadczenia Wykonawcy, w </w:t>
      </w:r>
      <w:r w:rsidRPr="00DF698A">
        <w:rPr>
          <w:rFonts w:ascii="Arial" w:hAnsi="Arial" w:cs="Arial"/>
          <w:sz w:val="20"/>
          <w:szCs w:val="20"/>
        </w:rPr>
        <w:t>zakresie art. 108 ust. 1 pkt 5 ustawy, o braku przynależności</w:t>
      </w:r>
      <w:r w:rsidRPr="00493860">
        <w:rPr>
          <w:rFonts w:ascii="Arial" w:hAnsi="Arial" w:cs="Arial"/>
          <w:sz w:val="20"/>
          <w:szCs w:val="20"/>
        </w:rPr>
        <w:t xml:space="preserve"> do</w:t>
      </w:r>
      <w:r>
        <w:rPr>
          <w:rFonts w:ascii="Arial" w:hAnsi="Arial" w:cs="Arial"/>
          <w:sz w:val="20"/>
          <w:szCs w:val="20"/>
        </w:rPr>
        <w:t> </w:t>
      </w:r>
      <w:r w:rsidRPr="00493860">
        <w:rPr>
          <w:rFonts w:ascii="Arial" w:hAnsi="Arial" w:cs="Arial"/>
          <w:b/>
          <w:bCs/>
          <w:sz w:val="20"/>
          <w:szCs w:val="20"/>
        </w:rPr>
        <w:t xml:space="preserve">tej samej grupy kapitałowej </w:t>
      </w:r>
      <w:r w:rsidRPr="00F07FB6">
        <w:rPr>
          <w:rFonts w:ascii="Arial" w:hAnsi="Arial" w:cs="Arial"/>
          <w:b/>
          <w:bCs/>
          <w:i/>
          <w:iCs/>
          <w:sz w:val="16"/>
          <w:szCs w:val="16"/>
        </w:rPr>
        <w:t>(wzór zał. nr 4)</w:t>
      </w:r>
      <w:r>
        <w:rPr>
          <w:rFonts w:ascii="Arial" w:hAnsi="Arial" w:cs="Arial"/>
          <w:sz w:val="20"/>
          <w:szCs w:val="20"/>
        </w:rPr>
        <w:t xml:space="preserve"> </w:t>
      </w:r>
      <w:r w:rsidRPr="00493860">
        <w:rPr>
          <w:rFonts w:ascii="Arial" w:hAnsi="Arial" w:cs="Arial"/>
          <w:sz w:val="20"/>
          <w:szCs w:val="20"/>
        </w:rPr>
        <w:t>w rozumieniu ustawy z dnia 16 lutego 2007</w:t>
      </w:r>
      <w:r>
        <w:rPr>
          <w:rFonts w:ascii="Arial" w:hAnsi="Arial" w:cs="Arial"/>
          <w:sz w:val="20"/>
          <w:szCs w:val="20"/>
        </w:rPr>
        <w:t xml:space="preserve"> </w:t>
      </w:r>
      <w:r w:rsidRPr="00493860">
        <w:rPr>
          <w:rFonts w:ascii="Arial" w:hAnsi="Arial" w:cs="Arial"/>
          <w:sz w:val="20"/>
          <w:szCs w:val="20"/>
        </w:rPr>
        <w:t>r. o</w:t>
      </w:r>
      <w:r>
        <w:rPr>
          <w:rFonts w:ascii="Arial" w:hAnsi="Arial" w:cs="Arial"/>
          <w:sz w:val="20"/>
          <w:szCs w:val="20"/>
        </w:rPr>
        <w:t> </w:t>
      </w:r>
      <w:r w:rsidRPr="00493860">
        <w:rPr>
          <w:rFonts w:ascii="Arial" w:hAnsi="Arial" w:cs="Arial"/>
          <w:sz w:val="20"/>
          <w:szCs w:val="20"/>
        </w:rPr>
        <w:t xml:space="preserve">ochronie konkurencji i konsumentów </w:t>
      </w:r>
      <w:r w:rsidR="00F8559B" w:rsidRPr="00493860">
        <w:rPr>
          <w:rFonts w:ascii="Arial" w:hAnsi="Arial" w:cs="Arial"/>
          <w:i/>
          <w:iCs/>
          <w:sz w:val="16"/>
          <w:szCs w:val="16"/>
        </w:rPr>
        <w:t>(Dz. U. z 202</w:t>
      </w:r>
      <w:r w:rsidR="00F8559B">
        <w:rPr>
          <w:rFonts w:ascii="Arial" w:hAnsi="Arial" w:cs="Arial"/>
          <w:i/>
          <w:iCs/>
          <w:sz w:val="16"/>
          <w:szCs w:val="16"/>
        </w:rPr>
        <w:t>1</w:t>
      </w:r>
      <w:r w:rsidR="00F8559B" w:rsidRPr="00493860">
        <w:rPr>
          <w:rFonts w:ascii="Arial" w:hAnsi="Arial" w:cs="Arial"/>
          <w:i/>
          <w:iCs/>
          <w:sz w:val="16"/>
          <w:szCs w:val="16"/>
        </w:rPr>
        <w:t xml:space="preserve"> r., poz. </w:t>
      </w:r>
      <w:r w:rsidR="00F8559B">
        <w:rPr>
          <w:rFonts w:ascii="Arial" w:hAnsi="Arial" w:cs="Arial"/>
          <w:i/>
          <w:iCs/>
          <w:sz w:val="16"/>
          <w:szCs w:val="16"/>
        </w:rPr>
        <w:t>275</w:t>
      </w:r>
      <w:r w:rsidR="00F8559B" w:rsidRPr="00493860">
        <w:rPr>
          <w:rFonts w:ascii="Arial" w:hAnsi="Arial" w:cs="Arial"/>
          <w:i/>
          <w:iCs/>
          <w:sz w:val="16"/>
          <w:szCs w:val="16"/>
        </w:rPr>
        <w:t>)</w:t>
      </w:r>
      <w:r w:rsidR="00F8559B">
        <w:rPr>
          <w:rFonts w:ascii="Arial" w:hAnsi="Arial" w:cs="Arial"/>
          <w:i/>
          <w:iCs/>
          <w:sz w:val="16"/>
          <w:szCs w:val="16"/>
        </w:rPr>
        <w:t xml:space="preserve">, </w:t>
      </w:r>
      <w:r w:rsidRPr="00493860">
        <w:rPr>
          <w:rFonts w:ascii="Arial" w:hAnsi="Arial" w:cs="Arial"/>
          <w:sz w:val="20"/>
          <w:szCs w:val="20"/>
        </w:rPr>
        <w:t>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Pr>
          <w:rFonts w:ascii="Arial" w:hAnsi="Arial" w:cs="Arial"/>
          <w:sz w:val="20"/>
          <w:szCs w:val="20"/>
        </w:rPr>
        <w:t> </w:t>
      </w:r>
      <w:r w:rsidRPr="00493860">
        <w:rPr>
          <w:rFonts w:ascii="Arial" w:hAnsi="Arial" w:cs="Arial"/>
          <w:sz w:val="20"/>
          <w:szCs w:val="20"/>
        </w:rPr>
        <w:t>dopuszczenie do udziału w postepowaniu niezależnie od innego Wykonawcy należącego do</w:t>
      </w:r>
      <w:r>
        <w:rPr>
          <w:rFonts w:ascii="Arial" w:hAnsi="Arial" w:cs="Arial"/>
          <w:sz w:val="20"/>
          <w:szCs w:val="20"/>
        </w:rPr>
        <w:t> </w:t>
      </w:r>
      <w:r w:rsidRPr="00493860">
        <w:rPr>
          <w:rFonts w:ascii="Arial" w:hAnsi="Arial" w:cs="Arial"/>
          <w:sz w:val="20"/>
          <w:szCs w:val="20"/>
        </w:rPr>
        <w:t>tej samej grupy kapitałowej;</w:t>
      </w:r>
    </w:p>
    <w:p w14:paraId="6B4B157C" w14:textId="382E2692" w:rsidR="00032327" w:rsidRPr="00224A52" w:rsidRDefault="00032327" w:rsidP="00032327">
      <w:pPr>
        <w:pStyle w:val="Akapitzlist"/>
        <w:numPr>
          <w:ilvl w:val="2"/>
          <w:numId w:val="15"/>
        </w:numPr>
        <w:spacing w:line="240" w:lineRule="auto"/>
        <w:ind w:left="992" w:hanging="567"/>
        <w:jc w:val="both"/>
        <w:rPr>
          <w:rFonts w:ascii="Arial" w:hAnsi="Arial" w:cs="Arial"/>
          <w:sz w:val="20"/>
          <w:szCs w:val="20"/>
        </w:rPr>
      </w:pPr>
      <w:r w:rsidRPr="00224A52">
        <w:rPr>
          <w:rFonts w:ascii="Arial" w:hAnsi="Arial" w:cs="Arial"/>
          <w:sz w:val="20"/>
          <w:szCs w:val="20"/>
        </w:rPr>
        <w:t xml:space="preserve">kopię zezwolenia Głównego Inspektora Farmaceutycznego na prowadzenie hurtowni farmaceutycznej, zgodnie z ustawą z dnia 06.09.2001 r. - Prawo farmaceutyczne </w:t>
      </w:r>
      <w:r w:rsidRPr="00F8559B">
        <w:rPr>
          <w:rFonts w:ascii="Arial" w:hAnsi="Arial" w:cs="Arial"/>
          <w:i/>
          <w:iCs/>
          <w:sz w:val="16"/>
          <w:szCs w:val="16"/>
        </w:rPr>
        <w:t>(tekst jednolity: Dz. U. z 2021 r. poz. 981.)</w:t>
      </w:r>
    </w:p>
    <w:p w14:paraId="289BC896" w14:textId="77777777" w:rsidR="00575E61" w:rsidRPr="00320BFE" w:rsidRDefault="00575E61" w:rsidP="00CA66E8">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7B6AE77F" w14:textId="77777777" w:rsidR="00575E61" w:rsidRPr="001F4692" w:rsidRDefault="00575E61" w:rsidP="00CA66E8">
      <w:pPr>
        <w:pStyle w:val="Akapitzlist"/>
        <w:autoSpaceDE w:val="0"/>
        <w:autoSpaceDN w:val="0"/>
        <w:adjustRightInd w:val="0"/>
        <w:spacing w:after="0" w:line="240" w:lineRule="auto"/>
        <w:ind w:left="0"/>
        <w:contextualSpacing w:val="0"/>
        <w:jc w:val="both"/>
        <w:rPr>
          <w:rFonts w:ascii="Arial" w:hAnsi="Arial" w:cs="Arial"/>
          <w:sz w:val="20"/>
          <w:szCs w:val="20"/>
        </w:rPr>
      </w:pPr>
      <w:r w:rsidRPr="00320BFE">
        <w:rPr>
          <w:rFonts w:ascii="Arial" w:hAnsi="Arial" w:cs="Arial"/>
          <w:sz w:val="20"/>
          <w:szCs w:val="20"/>
        </w:rPr>
        <w:t>1/ w pkt 2.1.1.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4F3FFE81" w14:textId="77777777" w:rsidR="00575E61" w:rsidRPr="001F4692"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2/ Dokumenty powinny być wystawione nie wcześniej niż 6 miesięcy przed upływem terminu składania ofert.</w:t>
      </w:r>
    </w:p>
    <w:p w14:paraId="65136F01" w14:textId="77777777" w:rsidR="00575E61" w:rsidRPr="001F4692"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lastRenderedPageBreak/>
        <w:t>3/ Jeżeli w kraju, w którym Wykonawca ma siedzibę lub miejsce zamieszkania lub miejsce zamieszkania ma osoba, której dokument dotyczy, nie wydaje się dokumentów, o których mowa w pkt. 2.1.1. i</w:t>
      </w:r>
      <w:r>
        <w:rPr>
          <w:rFonts w:ascii="Arial" w:hAnsi="Arial" w:cs="Arial"/>
          <w:sz w:val="20"/>
          <w:szCs w:val="20"/>
        </w:rPr>
        <w:t>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59678E4" w14:textId="77777777" w:rsidR="00575E61" w:rsidRPr="001F4692"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Pr>
          <w:rFonts w:ascii="Arial" w:hAnsi="Arial" w:cs="Arial"/>
          <w:sz w:val="20"/>
          <w:szCs w:val="20"/>
        </w:rPr>
        <w:t> </w:t>
      </w:r>
      <w:r w:rsidRPr="001F4692">
        <w:rPr>
          <w:rFonts w:ascii="Arial" w:hAnsi="Arial" w:cs="Arial"/>
          <w:sz w:val="20"/>
          <w:szCs w:val="20"/>
        </w:rPr>
        <w:t>udzielenie niezbędnych informacji dotyczących tego dokumentu.</w:t>
      </w:r>
    </w:p>
    <w:p w14:paraId="68A8A282" w14:textId="77777777" w:rsidR="00575E61" w:rsidRDefault="00575E61" w:rsidP="00CA66E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5/ Wykonawca mający siedzibę na terytorium Rzeczypospolitej Polskiej, w odniesieniu do osoby mającej miejsce zamieszkania poza terytorium Rzeczypospolitej Polskiej, której dotyczy dokument wskazany w pkt. 2.1.1.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286F53B5" w14:textId="77777777" w:rsidR="00575E61" w:rsidRDefault="00575E61" w:rsidP="00CA66E8">
      <w:pPr>
        <w:pStyle w:val="Akapitzlist"/>
        <w:spacing w:after="0" w:line="240" w:lineRule="auto"/>
        <w:ind w:left="0"/>
        <w:contextualSpacing w:val="0"/>
        <w:jc w:val="both"/>
        <w:rPr>
          <w:rFonts w:ascii="Arial" w:hAnsi="Arial" w:cs="Arial"/>
          <w:sz w:val="20"/>
          <w:szCs w:val="20"/>
        </w:rPr>
      </w:pPr>
    </w:p>
    <w:p w14:paraId="51EB119B" w14:textId="77777777" w:rsidR="00575E61" w:rsidRPr="001F4692" w:rsidRDefault="00575E61" w:rsidP="00521BE8">
      <w:pPr>
        <w:pStyle w:val="Akapitzlist"/>
        <w:numPr>
          <w:ilvl w:val="1"/>
          <w:numId w:val="15"/>
        </w:numPr>
        <w:spacing w:after="0" w:line="240" w:lineRule="auto"/>
        <w:ind w:left="624" w:hanging="340"/>
        <w:contextualSpacing w:val="0"/>
        <w:jc w:val="both"/>
        <w:rPr>
          <w:rFonts w:ascii="Arial" w:hAnsi="Arial" w:cs="Arial"/>
          <w:sz w:val="20"/>
          <w:szCs w:val="20"/>
        </w:rPr>
      </w:pPr>
      <w:r w:rsidRPr="001F4692">
        <w:rPr>
          <w:rFonts w:ascii="Arial" w:hAnsi="Arial" w:cs="Arial"/>
          <w:sz w:val="20"/>
          <w:szCs w:val="20"/>
          <w:lang w:eastAsia="zh-CN"/>
        </w:rPr>
        <w:t>Jeżeli jest to niezbędne do zapewnienia odpowiedniego przebiegu postępowania o udzielenie zamówienia, Zamawiający może na każdym etapie postępowania wezwać Wykonawców do</w:t>
      </w:r>
      <w:r>
        <w:rPr>
          <w:rFonts w:ascii="Arial" w:hAnsi="Arial" w:cs="Arial"/>
          <w:sz w:val="20"/>
          <w:szCs w:val="20"/>
          <w:lang w:eastAsia="zh-CN"/>
        </w:rPr>
        <w:t> </w:t>
      </w:r>
      <w:r w:rsidRPr="001F4692">
        <w:rPr>
          <w:rFonts w:ascii="Arial" w:hAnsi="Arial" w:cs="Arial"/>
          <w:sz w:val="20"/>
          <w:szCs w:val="20"/>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Pr>
          <w:rFonts w:ascii="Arial" w:hAnsi="Arial" w:cs="Arial"/>
          <w:sz w:val="20"/>
          <w:szCs w:val="20"/>
          <w:lang w:eastAsia="zh-CN"/>
        </w:rPr>
        <w:t xml:space="preserve"> (z zastrzeżeniem art. 107 ust.3).</w:t>
      </w:r>
    </w:p>
    <w:p w14:paraId="420F52C2" w14:textId="77777777" w:rsidR="00575E61" w:rsidRPr="001F4692" w:rsidRDefault="00575E61" w:rsidP="00521BE8">
      <w:pPr>
        <w:pStyle w:val="Akapitzlist"/>
        <w:numPr>
          <w:ilvl w:val="1"/>
          <w:numId w:val="15"/>
        </w:numPr>
        <w:spacing w:after="0" w:line="240" w:lineRule="auto"/>
        <w:ind w:left="624" w:hanging="340"/>
        <w:contextualSpacing w:val="0"/>
        <w:jc w:val="both"/>
        <w:rPr>
          <w:rFonts w:ascii="Arial" w:hAnsi="Arial" w:cs="Arial"/>
          <w:sz w:val="20"/>
          <w:szCs w:val="20"/>
        </w:rPr>
      </w:pPr>
      <w:r w:rsidRPr="001F4692">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w:t>
      </w:r>
      <w:r>
        <w:rPr>
          <w:rFonts w:ascii="Arial" w:hAnsi="Arial" w:cs="Arial"/>
          <w:sz w:val="20"/>
          <w:szCs w:val="20"/>
          <w:lang w:eastAsia="zh-CN"/>
        </w:rPr>
        <w:t xml:space="preserve"> </w:t>
      </w:r>
      <w:r w:rsidRPr="001F4692">
        <w:rPr>
          <w:rFonts w:ascii="Arial" w:hAnsi="Arial" w:cs="Arial"/>
          <w:sz w:val="20"/>
          <w:szCs w:val="20"/>
          <w:lang w:eastAsia="zh-CN"/>
        </w:rPr>
        <w:t>oryginale lub kopii poświadczonej za zgodność z oryginałem.</w:t>
      </w:r>
    </w:p>
    <w:p w14:paraId="60E6A215" w14:textId="77777777" w:rsidR="00575E61" w:rsidRPr="001F4692" w:rsidRDefault="00575E61" w:rsidP="00521BE8">
      <w:pPr>
        <w:pStyle w:val="Akapitzlist"/>
        <w:numPr>
          <w:ilvl w:val="1"/>
          <w:numId w:val="15"/>
        </w:numPr>
        <w:spacing w:after="0" w:line="240" w:lineRule="auto"/>
        <w:ind w:left="624" w:hanging="340"/>
        <w:contextualSpacing w:val="0"/>
        <w:jc w:val="both"/>
        <w:rPr>
          <w:rFonts w:ascii="Arial" w:hAnsi="Arial" w:cs="Arial"/>
          <w:sz w:val="20"/>
          <w:szCs w:val="20"/>
        </w:rPr>
      </w:pPr>
      <w:r>
        <w:rPr>
          <w:rFonts w:ascii="Arial" w:hAnsi="Arial" w:cs="Arial"/>
          <w:sz w:val="20"/>
          <w:szCs w:val="20"/>
          <w:lang w:eastAsia="zh-CN"/>
        </w:rPr>
        <w:t>O</w:t>
      </w:r>
      <w:r w:rsidRPr="001F4692">
        <w:rPr>
          <w:rFonts w:ascii="Arial" w:hAnsi="Arial" w:cs="Arial"/>
          <w:sz w:val="20"/>
          <w:szCs w:val="20"/>
          <w:lang w:eastAsia="zh-CN"/>
        </w:rPr>
        <w:t>świadczenia za zgodność z oryginałem dokonuje odpowiednio Wykonawca, podmiot, na</w:t>
      </w:r>
      <w:r>
        <w:rPr>
          <w:rFonts w:ascii="Arial" w:hAnsi="Arial" w:cs="Arial"/>
          <w:sz w:val="20"/>
          <w:szCs w:val="20"/>
          <w:lang w:eastAsia="zh-CN"/>
        </w:rPr>
        <w:t> </w:t>
      </w:r>
      <w:r w:rsidRPr="001F4692">
        <w:rPr>
          <w:rFonts w:ascii="Arial" w:hAnsi="Arial" w:cs="Arial"/>
          <w:sz w:val="20"/>
          <w:szCs w:val="20"/>
          <w:lang w:eastAsia="zh-CN"/>
        </w:rPr>
        <w:t>którego zdolnościach lub sytuacji polega Wykonawca, Wykonawcy wspólnie ubiegający się o udzielenie zamówienia publicznego albo Podwykonawca, w zakresie dokumentów, które dotyczą każdego z nich.</w:t>
      </w:r>
    </w:p>
    <w:p w14:paraId="0AE4F605" w14:textId="77777777" w:rsidR="00575E61" w:rsidRPr="001F4692" w:rsidRDefault="00575E61" w:rsidP="00521BE8">
      <w:pPr>
        <w:pStyle w:val="Akapitzlist"/>
        <w:numPr>
          <w:ilvl w:val="1"/>
          <w:numId w:val="15"/>
        </w:numPr>
        <w:spacing w:after="0" w:line="240" w:lineRule="auto"/>
        <w:ind w:left="624" w:hanging="340"/>
        <w:contextualSpacing w:val="0"/>
        <w:jc w:val="both"/>
        <w:rPr>
          <w:rFonts w:ascii="Arial" w:hAnsi="Arial" w:cs="Arial"/>
          <w:sz w:val="20"/>
          <w:szCs w:val="20"/>
        </w:rPr>
      </w:pPr>
      <w:r w:rsidRPr="001F4692">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14:paraId="0CBED0FF" w14:textId="77777777" w:rsidR="00575E61" w:rsidRDefault="00575E61" w:rsidP="00CA66E8">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0F647C70" w14:textId="77777777" w:rsidR="00575E61" w:rsidRDefault="00575E61" w:rsidP="00C442C8">
      <w:pPr>
        <w:pStyle w:val="Akapitzlist"/>
        <w:numPr>
          <w:ilvl w:val="0"/>
          <w:numId w:val="31"/>
        </w:numPr>
        <w:suppressAutoHyphens/>
        <w:autoSpaceDE w:val="0"/>
        <w:spacing w:before="240" w:after="0" w:line="240" w:lineRule="auto"/>
        <w:ind w:left="284" w:hanging="284"/>
        <w:contextualSpacing w:val="0"/>
        <w:rPr>
          <w:rFonts w:ascii="Arial" w:hAnsi="Arial" w:cs="Arial"/>
          <w:b/>
          <w:sz w:val="20"/>
          <w:szCs w:val="20"/>
          <w:lang w:eastAsia="zh-CN"/>
        </w:rPr>
      </w:pPr>
      <w:r w:rsidRPr="00E9006B">
        <w:rPr>
          <w:rFonts w:ascii="Arial" w:hAnsi="Arial" w:cs="Arial"/>
          <w:b/>
          <w:sz w:val="20"/>
          <w:szCs w:val="20"/>
          <w:lang w:eastAsia="zh-CN"/>
        </w:rPr>
        <w:t>INFORMACJA DLA WYKONAWCÓW WSPÓLNIE UBIEGAJĄCYCH SIĘ O UDZIELENIE ZAMÓWIENIA</w:t>
      </w:r>
    </w:p>
    <w:p w14:paraId="1D069833" w14:textId="77777777" w:rsidR="00575E61" w:rsidRPr="005332DD"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2109A942" w14:textId="77777777" w:rsidR="00575E61" w:rsidRPr="001F46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Pr>
          <w:rFonts w:ascii="Arial" w:hAnsi="Arial" w:cs="Arial"/>
          <w:sz w:val="20"/>
          <w:szCs w:val="20"/>
        </w:rPr>
        <w:t>.</w:t>
      </w:r>
    </w:p>
    <w:p w14:paraId="0AAEFC75" w14:textId="77777777" w:rsidR="00575E61" w:rsidRPr="001F4692" w:rsidRDefault="00575E61" w:rsidP="00C442C8">
      <w:pPr>
        <w:pStyle w:val="Akapitzlist"/>
        <w:numPr>
          <w:ilvl w:val="0"/>
          <w:numId w:val="31"/>
        </w:numPr>
        <w:suppressAutoHyphens/>
        <w:autoSpaceDE w:val="0"/>
        <w:spacing w:before="240" w:after="0" w:line="240" w:lineRule="auto"/>
        <w:ind w:left="284" w:hanging="284"/>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7617BFCF"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Pr>
          <w:rFonts w:ascii="Arial" w:hAnsi="Arial" w:cs="Arial"/>
          <w:sz w:val="20"/>
          <w:szCs w:val="20"/>
        </w:rPr>
        <w:t>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082667F5"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07FB6">
        <w:rPr>
          <w:rFonts w:ascii="Arial" w:hAnsi="Arial" w:cs="Arial"/>
          <w:i/>
          <w:iCs/>
          <w:sz w:val="16"/>
          <w:szCs w:val="16"/>
        </w:rPr>
        <w:t xml:space="preserve">(załącznik nr </w:t>
      </w:r>
      <w:r>
        <w:rPr>
          <w:rFonts w:ascii="Arial" w:hAnsi="Arial" w:cs="Arial"/>
          <w:i/>
          <w:iCs/>
          <w:sz w:val="16"/>
          <w:szCs w:val="16"/>
        </w:rPr>
        <w:t>6</w:t>
      </w:r>
      <w:r w:rsidRPr="00F07FB6">
        <w:rPr>
          <w:rFonts w:ascii="Arial" w:hAnsi="Arial" w:cs="Arial"/>
          <w:i/>
          <w:iCs/>
          <w:sz w:val="16"/>
          <w:szCs w:val="16"/>
        </w:rPr>
        <w:t xml:space="preserve"> do 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446EC9F1"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907292">
        <w:rPr>
          <w:rFonts w:ascii="Arial" w:hAnsi="Arial" w:cs="Arial"/>
          <w:sz w:val="20"/>
          <w:szCs w:val="20"/>
        </w:rPr>
        <w:lastRenderedPageBreak/>
        <w:t>nie zachodzą wobec tego podmiotu podstawy wykluczenia, które zostały przewidziane względem Wykonawcy.</w:t>
      </w:r>
    </w:p>
    <w:p w14:paraId="6945F545"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Podmiot, który zobowiązał się do udostępnienia zasobów, odpowiada solidarnie z</w:t>
      </w:r>
      <w:r>
        <w:rPr>
          <w:rFonts w:ascii="Arial" w:hAnsi="Arial" w:cs="Arial"/>
          <w:sz w:val="20"/>
          <w:szCs w:val="20"/>
        </w:rPr>
        <w:t>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3BDF4649"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Pr>
          <w:rFonts w:ascii="Arial" w:hAnsi="Arial" w:cs="Arial"/>
          <w:sz w:val="20"/>
          <w:szCs w:val="20"/>
        </w:rPr>
        <w:t> </w:t>
      </w:r>
      <w:r w:rsidRPr="00907292">
        <w:rPr>
          <w:rFonts w:ascii="Arial" w:hAnsi="Arial" w:cs="Arial"/>
          <w:sz w:val="20"/>
          <w:szCs w:val="20"/>
        </w:rPr>
        <w:t>postępowaniu.</w:t>
      </w:r>
    </w:p>
    <w:p w14:paraId="7F983FC6" w14:textId="77777777" w:rsidR="00575E61" w:rsidRPr="00907292" w:rsidRDefault="00575E61" w:rsidP="00C442C8">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Wykonawca, który polega na zdolnościach lub sytuacji podmiotów udostepniających zasoby, przedstawia, wraz z oświadczeniem, o którym mowa w pkt 9.1., także oświadczenie podmiotu udostepniającego zasoby, potwierdzające brak podstaw wykluczenia tego podmiotu oraz spełnianie warunków udziału w postępowaniu, w zakresie, w jakim Wykonawca powołuje się na jego zasoby.</w:t>
      </w:r>
    </w:p>
    <w:p w14:paraId="30D3CC13" w14:textId="2C9C6FF1" w:rsidR="00FF05D3" w:rsidRPr="00FF05D3" w:rsidRDefault="00575E61" w:rsidP="00E42159">
      <w:pPr>
        <w:pStyle w:val="Akapitzlist"/>
        <w:numPr>
          <w:ilvl w:val="1"/>
          <w:numId w:val="31"/>
        </w:numPr>
        <w:suppressAutoHyphens/>
        <w:autoSpaceDE w:val="0"/>
        <w:spacing w:after="0" w:line="240" w:lineRule="auto"/>
        <w:ind w:left="624" w:hanging="340"/>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w:t>
      </w:r>
      <w:proofErr w:type="spellStart"/>
      <w:r w:rsidRPr="00907292">
        <w:rPr>
          <w:rFonts w:ascii="Arial" w:hAnsi="Arial" w:cs="Arial"/>
          <w:sz w:val="20"/>
          <w:szCs w:val="20"/>
        </w:rPr>
        <w:t>Pzp</w:t>
      </w:r>
      <w:proofErr w:type="spellEnd"/>
      <w:r w:rsidRPr="00907292">
        <w:rPr>
          <w:rFonts w:ascii="Arial" w:hAnsi="Arial" w:cs="Arial"/>
          <w:sz w:val="20"/>
          <w:szCs w:val="20"/>
        </w:rPr>
        <w:t xml:space="preserve">, przedstawienia podmiotowych środków dowodowych, o których mowa w </w:t>
      </w:r>
      <w:r w:rsidRPr="005332DD">
        <w:rPr>
          <w:rFonts w:ascii="Arial" w:hAnsi="Arial" w:cs="Arial"/>
          <w:sz w:val="20"/>
          <w:szCs w:val="20"/>
        </w:rPr>
        <w:t>pkt 1.3. i pkt.2.1.</w:t>
      </w:r>
    </w:p>
    <w:p w14:paraId="0829338D" w14:textId="087F394F" w:rsidR="006D0E51" w:rsidRPr="00FF05D3" w:rsidRDefault="00FF05D3" w:rsidP="00FF05D3">
      <w:pPr>
        <w:suppressAutoHyphens/>
        <w:spacing w:before="240"/>
        <w:ind w:left="284" w:hanging="284"/>
        <w:jc w:val="both"/>
        <w:rPr>
          <w:rFonts w:ascii="Arial" w:hAnsi="Arial" w:cs="Arial"/>
          <w:b/>
          <w:color w:val="000000"/>
          <w:u w:val="single"/>
          <w:lang w:eastAsia="zh-CN"/>
        </w:rPr>
      </w:pPr>
      <w:r w:rsidRPr="00E26735">
        <w:rPr>
          <w:rFonts w:ascii="Arial" w:hAnsi="Arial" w:cs="Arial"/>
          <w:b/>
          <w:bCs/>
          <w:u w:val="single"/>
          <w:lang w:eastAsia="zh-CN"/>
        </w:rPr>
        <w:t>X.</w:t>
      </w:r>
      <w:r>
        <w:rPr>
          <w:rFonts w:ascii="Arial" w:hAnsi="Arial" w:cs="Arial"/>
          <w:b/>
          <w:color w:val="000000"/>
          <w:u w:val="single"/>
          <w:lang w:eastAsia="zh-CN"/>
        </w:rPr>
        <w:t>POZOSTAŁE DOKUMENTY WYMAGANE PRZEZ ZAMAWIAJĄCEGO STANOWIĄCE INTEGRALNĄ CZĘŚĆ OFERTY</w:t>
      </w:r>
    </w:p>
    <w:p w14:paraId="4B7D47EA" w14:textId="77777777" w:rsidR="00CA66E8" w:rsidRPr="001A677D" w:rsidRDefault="00CA66E8" w:rsidP="00C442C8">
      <w:pPr>
        <w:numPr>
          <w:ilvl w:val="0"/>
          <w:numId w:val="5"/>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Oferta musi zawierać następujące dokumenty:</w:t>
      </w:r>
    </w:p>
    <w:p w14:paraId="203CC895" w14:textId="77777777" w:rsidR="00CA66E8" w:rsidRPr="00CA66E8" w:rsidRDefault="00CA66E8" w:rsidP="00C442C8">
      <w:pPr>
        <w:numPr>
          <w:ilvl w:val="0"/>
          <w:numId w:val="6"/>
        </w:numPr>
        <w:tabs>
          <w:tab w:val="clear" w:pos="360"/>
        </w:tabs>
        <w:suppressAutoHyphens/>
        <w:ind w:left="720"/>
        <w:jc w:val="both"/>
        <w:rPr>
          <w:rFonts w:ascii="Arial" w:hAnsi="Arial" w:cs="Arial"/>
          <w:b/>
          <w:bCs/>
          <w:lang w:val="x-none" w:eastAsia="zh-CN"/>
        </w:rPr>
      </w:pPr>
      <w:r w:rsidRPr="00CA66E8">
        <w:rPr>
          <w:rFonts w:ascii="Arial" w:hAnsi="Arial" w:cs="Arial"/>
          <w:b/>
          <w:bCs/>
          <w:lang w:val="x-none" w:eastAsia="zh-CN"/>
        </w:rPr>
        <w:t xml:space="preserve">Wypełniony formularz „Oferta” - </w:t>
      </w:r>
      <w:r w:rsidRPr="00CA66E8">
        <w:rPr>
          <w:rFonts w:ascii="Arial" w:hAnsi="Arial" w:cs="Arial"/>
          <w:b/>
          <w:bCs/>
          <w:lang w:eastAsia="zh-CN"/>
        </w:rPr>
        <w:t>z</w:t>
      </w:r>
      <w:proofErr w:type="spellStart"/>
      <w:r w:rsidRPr="00CA66E8">
        <w:rPr>
          <w:rFonts w:ascii="Arial" w:hAnsi="Arial" w:cs="Arial"/>
          <w:b/>
          <w:bCs/>
          <w:lang w:val="x-none" w:eastAsia="zh-CN"/>
        </w:rPr>
        <w:t>ał</w:t>
      </w:r>
      <w:proofErr w:type="spellEnd"/>
      <w:r w:rsidRPr="00CA66E8">
        <w:rPr>
          <w:rFonts w:ascii="Arial" w:hAnsi="Arial" w:cs="Arial"/>
          <w:b/>
          <w:bCs/>
          <w:lang w:val="x-none" w:eastAsia="zh-CN"/>
        </w:rPr>
        <w:t xml:space="preserve">. </w:t>
      </w:r>
      <w:r w:rsidRPr="00CA66E8">
        <w:rPr>
          <w:rFonts w:ascii="Arial" w:hAnsi="Arial" w:cs="Arial"/>
          <w:b/>
          <w:bCs/>
          <w:lang w:eastAsia="zh-CN"/>
        </w:rPr>
        <w:t>n</w:t>
      </w:r>
      <w:r w:rsidRPr="00CA66E8">
        <w:rPr>
          <w:rFonts w:ascii="Arial" w:hAnsi="Arial" w:cs="Arial"/>
          <w:b/>
          <w:bCs/>
          <w:lang w:val="x-none" w:eastAsia="zh-CN"/>
        </w:rPr>
        <w:t>r 1</w:t>
      </w:r>
      <w:r w:rsidRPr="00CA66E8">
        <w:rPr>
          <w:rFonts w:ascii="Arial" w:hAnsi="Arial" w:cs="Arial"/>
          <w:b/>
          <w:bCs/>
          <w:lang w:eastAsia="zh-CN"/>
        </w:rPr>
        <w:t>,</w:t>
      </w:r>
    </w:p>
    <w:p w14:paraId="56E7B72C" w14:textId="19ADAC81" w:rsidR="00CA66E8" w:rsidRPr="00CA66E8" w:rsidRDefault="00CA66E8" w:rsidP="00C442C8">
      <w:pPr>
        <w:numPr>
          <w:ilvl w:val="0"/>
          <w:numId w:val="6"/>
        </w:numPr>
        <w:tabs>
          <w:tab w:val="clear" w:pos="360"/>
        </w:tabs>
        <w:suppressAutoHyphens/>
        <w:ind w:left="720"/>
        <w:jc w:val="both"/>
        <w:rPr>
          <w:rFonts w:ascii="Arial" w:hAnsi="Arial" w:cs="Arial"/>
          <w:b/>
          <w:bCs/>
          <w:lang w:eastAsia="zh-CN"/>
        </w:rPr>
      </w:pPr>
      <w:r w:rsidRPr="00CA66E8">
        <w:rPr>
          <w:rFonts w:ascii="Arial" w:hAnsi="Arial" w:cs="Arial"/>
          <w:b/>
          <w:bCs/>
          <w:lang w:eastAsia="zh-CN"/>
        </w:rPr>
        <w:t xml:space="preserve">Wypełniony formularz „Formularz cenowy”- Zał. nr 2 </w:t>
      </w:r>
    </w:p>
    <w:p w14:paraId="126AF1EC" w14:textId="77777777" w:rsidR="00CA66E8" w:rsidRPr="00CA66E8" w:rsidRDefault="00CA66E8" w:rsidP="00C442C8">
      <w:pPr>
        <w:numPr>
          <w:ilvl w:val="0"/>
          <w:numId w:val="6"/>
        </w:numPr>
        <w:tabs>
          <w:tab w:val="clear" w:pos="360"/>
        </w:tabs>
        <w:suppressAutoHyphens/>
        <w:ind w:left="720"/>
        <w:jc w:val="both"/>
        <w:rPr>
          <w:rFonts w:ascii="Arial" w:hAnsi="Arial" w:cs="Arial"/>
          <w:b/>
          <w:bCs/>
          <w:lang w:val="x-none" w:eastAsia="zh-CN"/>
        </w:rPr>
      </w:pPr>
      <w:r w:rsidRPr="00CA66E8">
        <w:rPr>
          <w:rFonts w:ascii="Arial" w:hAnsi="Arial" w:cs="Arial"/>
          <w:b/>
          <w:bCs/>
          <w:lang w:val="x-none" w:eastAsia="zh-CN"/>
        </w:rPr>
        <w:t xml:space="preserve">Pełnomocnictwo podmiotów występujących wspólnie </w:t>
      </w:r>
      <w:r w:rsidRPr="00CA66E8">
        <w:rPr>
          <w:rFonts w:ascii="Arial" w:hAnsi="Arial" w:cs="Arial"/>
          <w:b/>
          <w:bCs/>
          <w:i/>
          <w:sz w:val="16"/>
          <w:szCs w:val="16"/>
          <w:lang w:val="x-none" w:eastAsia="zh-CN"/>
        </w:rPr>
        <w:t>(jeżeli ma zastosowanie)</w:t>
      </w:r>
      <w:r w:rsidRPr="00CA66E8">
        <w:rPr>
          <w:rFonts w:ascii="Arial" w:hAnsi="Arial" w:cs="Arial"/>
          <w:b/>
          <w:bCs/>
          <w:i/>
          <w:lang w:val="x-none" w:eastAsia="zh-CN"/>
        </w:rPr>
        <w:t>.</w:t>
      </w:r>
    </w:p>
    <w:p w14:paraId="2BCFA388" w14:textId="77777777" w:rsidR="00CA66E8" w:rsidRPr="001A677D" w:rsidRDefault="00CA66E8" w:rsidP="00CA66E8">
      <w:pPr>
        <w:suppressAutoHyphens/>
        <w:ind w:left="284" w:hanging="284"/>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stanowiących tajemnicę przedsiębiorstwa w rozumieniu przepisów o zwalczaniu nieuczciwej konkurencji, jeśli wykonawca nie później niż w terminie składania ofert, zastrzegł, że nie mogą one być udostępnione.</w:t>
      </w:r>
    </w:p>
    <w:p w14:paraId="57C1661B" w14:textId="043FD330" w:rsidR="00CA66E8" w:rsidRPr="001A677D" w:rsidRDefault="00CA66E8" w:rsidP="00CA66E8">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Pr>
          <w:rFonts w:ascii="Arial" w:hAnsi="Arial" w:cs="Arial"/>
          <w:lang w:eastAsia="zh-CN"/>
        </w:rPr>
        <w:t xml:space="preserve"> </w:t>
      </w:r>
      <w:r w:rsidRPr="001A677D">
        <w:rPr>
          <w:rFonts w:ascii="Arial" w:hAnsi="Arial" w:cs="Arial"/>
          <w:lang w:val="x-none" w:eastAsia="zh-CN"/>
        </w:rPr>
        <w:t>1993</w:t>
      </w:r>
      <w:r>
        <w:rPr>
          <w:rFonts w:ascii="Arial" w:hAnsi="Arial" w:cs="Arial"/>
          <w:lang w:eastAsia="zh-CN"/>
        </w:rPr>
        <w:t xml:space="preserve"> </w:t>
      </w:r>
      <w:r w:rsidRPr="001A677D">
        <w:rPr>
          <w:rFonts w:ascii="Arial" w:hAnsi="Arial" w:cs="Arial"/>
          <w:lang w:val="x-none" w:eastAsia="zh-CN"/>
        </w:rPr>
        <w:t>r. o</w:t>
      </w:r>
      <w:r w:rsidRPr="001A677D">
        <w:rPr>
          <w:rFonts w:ascii="Arial" w:hAnsi="Arial" w:cs="Arial"/>
          <w:lang w:eastAsia="zh-CN"/>
        </w:rPr>
        <w:t> </w:t>
      </w:r>
      <w:r w:rsidRPr="001A677D">
        <w:rPr>
          <w:rFonts w:ascii="Arial" w:hAnsi="Arial" w:cs="Arial"/>
          <w:lang w:val="x-none" w:eastAsia="zh-CN"/>
        </w:rPr>
        <w:t xml:space="preserve">zwalczaniu nieuczciwej konkurencji </w:t>
      </w:r>
      <w:r w:rsidR="00F8559B" w:rsidRPr="009D1BFB">
        <w:rPr>
          <w:rFonts w:ascii="Arial" w:hAnsi="Arial" w:cs="Arial"/>
          <w:i/>
          <w:iCs/>
          <w:sz w:val="16"/>
          <w:szCs w:val="16"/>
          <w:lang w:val="x-none" w:eastAsia="zh-CN"/>
        </w:rPr>
        <w:t>(tekst jednolity: Dz. U. z 20</w:t>
      </w:r>
      <w:r w:rsidR="00F8559B" w:rsidRPr="009D1BFB">
        <w:rPr>
          <w:rFonts w:ascii="Arial" w:hAnsi="Arial" w:cs="Arial"/>
          <w:i/>
          <w:iCs/>
          <w:sz w:val="16"/>
          <w:szCs w:val="16"/>
          <w:lang w:eastAsia="zh-CN"/>
        </w:rPr>
        <w:t>21</w:t>
      </w:r>
      <w:r w:rsidR="00F8559B" w:rsidRPr="009D1BFB">
        <w:rPr>
          <w:rFonts w:ascii="Arial" w:hAnsi="Arial" w:cs="Arial"/>
          <w:i/>
          <w:iCs/>
          <w:sz w:val="16"/>
          <w:szCs w:val="16"/>
          <w:lang w:val="x-none" w:eastAsia="zh-CN"/>
        </w:rPr>
        <w:t xml:space="preserve"> r.</w:t>
      </w:r>
      <w:r w:rsidR="00F8559B" w:rsidRPr="009D1BFB">
        <w:rPr>
          <w:rFonts w:ascii="Arial" w:hAnsi="Arial" w:cs="Arial"/>
          <w:i/>
          <w:iCs/>
          <w:sz w:val="16"/>
          <w:szCs w:val="16"/>
          <w:lang w:eastAsia="zh-CN"/>
        </w:rPr>
        <w:t>,</w:t>
      </w:r>
      <w:r w:rsidR="00F8559B" w:rsidRPr="009D1BFB">
        <w:rPr>
          <w:rFonts w:ascii="Arial" w:hAnsi="Arial" w:cs="Arial"/>
          <w:i/>
          <w:iCs/>
          <w:sz w:val="16"/>
          <w:szCs w:val="16"/>
          <w:lang w:val="x-none" w:eastAsia="zh-CN"/>
        </w:rPr>
        <w:t xml:space="preserve"> poz. </w:t>
      </w:r>
      <w:r w:rsidR="00F8559B" w:rsidRPr="009D1BFB">
        <w:rPr>
          <w:rFonts w:ascii="Arial" w:hAnsi="Arial" w:cs="Arial"/>
          <w:i/>
          <w:iCs/>
          <w:sz w:val="16"/>
          <w:szCs w:val="16"/>
          <w:lang w:eastAsia="zh-CN"/>
        </w:rPr>
        <w:t>1655)</w:t>
      </w:r>
      <w:r w:rsidR="00F8559B">
        <w:rPr>
          <w:rFonts w:ascii="Arial" w:hAnsi="Arial" w:cs="Arial"/>
          <w:i/>
          <w:iCs/>
          <w:sz w:val="16"/>
          <w:szCs w:val="16"/>
          <w:lang w:eastAsia="zh-CN"/>
        </w:rPr>
        <w:t xml:space="preserve">, </w:t>
      </w:r>
      <w:r w:rsidRPr="001A677D">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31770183" w14:textId="77777777" w:rsidR="00CA66E8" w:rsidRPr="001A677D" w:rsidRDefault="00CA66E8" w:rsidP="00C442C8">
      <w:pPr>
        <w:numPr>
          <w:ilvl w:val="0"/>
          <w:numId w:val="4"/>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313EB171" w14:textId="0F557A73" w:rsidR="00575E61" w:rsidRDefault="00CA66E8" w:rsidP="00C442C8">
      <w:pPr>
        <w:numPr>
          <w:ilvl w:val="0"/>
          <w:numId w:val="4"/>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3A8368A1" w14:textId="39EE2A7C" w:rsidR="00E26735" w:rsidRPr="00E26735" w:rsidRDefault="00E26735" w:rsidP="00E26735">
      <w:pPr>
        <w:suppressAutoHyphens/>
        <w:spacing w:before="240"/>
        <w:ind w:left="284" w:hanging="284"/>
        <w:jc w:val="both"/>
        <w:rPr>
          <w:rFonts w:ascii="Arial" w:hAnsi="Arial" w:cs="Arial"/>
          <w:b/>
          <w:color w:val="000000"/>
          <w:u w:val="single"/>
          <w:lang w:eastAsia="zh-CN"/>
        </w:rPr>
      </w:pPr>
      <w:r w:rsidRPr="00E26735">
        <w:rPr>
          <w:rFonts w:ascii="Arial" w:hAnsi="Arial" w:cs="Arial"/>
          <w:b/>
          <w:bCs/>
          <w:u w:val="single"/>
          <w:lang w:eastAsia="zh-CN"/>
        </w:rPr>
        <w:t xml:space="preserve">XI. </w:t>
      </w:r>
      <w:r w:rsidRPr="00E26735">
        <w:rPr>
          <w:rFonts w:ascii="Arial" w:hAnsi="Arial" w:cs="Arial"/>
          <w:b/>
          <w:color w:val="000000"/>
          <w:u w:val="single"/>
          <w:lang w:eastAsia="zh-CN"/>
        </w:rPr>
        <w:t>INFORMACJA O SPOSOBIE POROZUMIEWANIA SIĘ ZAMAWIAJĄCEGO Z WYKONAWCAMI ORAZ PRZEKAZYWANIA OŚWIADCZEŃ I DOKUMENTÓW.</w:t>
      </w:r>
    </w:p>
    <w:p w14:paraId="5E51AAB9" w14:textId="42EB39AA"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BA6E49">
        <w:rPr>
          <w:rFonts w:ascii="Arial" w:eastAsiaTheme="minorHAnsi" w:hAnsi="Arial" w:cs="Arial"/>
          <w:i/>
          <w:iCs/>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ogłoszenia </w:t>
      </w:r>
      <w:r w:rsidRPr="00BA1903">
        <w:rPr>
          <w:rFonts w:ascii="Arial" w:eastAsiaTheme="minorHAnsi" w:hAnsi="Arial" w:cs="Arial"/>
          <w:color w:val="000000"/>
          <w:lang w:eastAsia="en-US"/>
        </w:rPr>
        <w:t>(TED)</w:t>
      </w:r>
      <w:r w:rsidR="00BA1903" w:rsidRPr="00BA1903">
        <w:rPr>
          <w:rFonts w:ascii="Arial" w:eastAsiaTheme="minorHAnsi" w:hAnsi="Arial" w:cs="Arial"/>
          <w:b/>
          <w:bCs/>
          <w:color w:val="000000"/>
          <w:lang w:eastAsia="en-US"/>
        </w:rPr>
        <w:t xml:space="preserve"> (2021/S 209-546348)</w:t>
      </w:r>
    </w:p>
    <w:p w14:paraId="7E0F6AEC"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10"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3085D945"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19ECF786"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32E07FC9" w14:textId="36AA2A21"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Maksymalny rozmiar plików przesyłanych za pośrednictwem dedykowanych formularzy do: złożenia, zmiany, wycofania oferty lub wniosku oraz do komunikacji wynosi 150 MB.</w:t>
      </w:r>
    </w:p>
    <w:p w14:paraId="69930D05"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49677233" w14:textId="77777777" w:rsidR="00E26735" w:rsidRPr="00BA6E49" w:rsidRDefault="00E26735" w:rsidP="00C442C8">
      <w:pPr>
        <w:numPr>
          <w:ilvl w:val="0"/>
          <w:numId w:val="17"/>
        </w:numPr>
        <w:autoSpaceDE w:val="0"/>
        <w:autoSpaceDN w:val="0"/>
        <w:adjustRightInd w:val="0"/>
        <w:ind w:left="284" w:hanging="284"/>
        <w:jc w:val="both"/>
        <w:rPr>
          <w:rFonts w:ascii="Arial" w:eastAsiaTheme="minorHAnsi" w:hAnsi="Arial" w:cs="Arial"/>
          <w:color w:val="000000"/>
          <w:lang w:eastAsia="en-US"/>
        </w:rPr>
      </w:pPr>
      <w:r w:rsidRPr="00BA6E49">
        <w:rPr>
          <w:rFonts w:ascii="Arial" w:eastAsiaTheme="minorHAnsi" w:hAnsi="Arial" w:cs="Arial"/>
          <w:color w:val="000000"/>
          <w:lang w:eastAsia="en-US"/>
        </w:rPr>
        <w:lastRenderedPageBreak/>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2094F242" w14:textId="765CBB74" w:rsidR="00E26735" w:rsidRPr="00BA6E49" w:rsidRDefault="00E26735" w:rsidP="00C442C8">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w:t>
      </w:r>
      <w:r>
        <w:rPr>
          <w:rFonts w:ascii="Arial" w:hAnsi="Arial" w:cs="Arial"/>
          <w:color w:val="000000" w:themeColor="text1"/>
          <w:sz w:val="20"/>
          <w:szCs w:val="20"/>
        </w:rPr>
        <w:t xml:space="preserve"> </w:t>
      </w:r>
      <w:r w:rsidRPr="00BA6E49">
        <w:rPr>
          <w:rFonts w:ascii="Arial" w:hAnsi="Arial" w:cs="Arial"/>
          <w:color w:val="000000" w:themeColor="text1"/>
          <w:sz w:val="20"/>
          <w:szCs w:val="20"/>
        </w:rPr>
        <w:t>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w:t>
      </w:r>
      <w:r>
        <w:rPr>
          <w:rFonts w:ascii="Arial" w:hAnsi="Arial" w:cs="Arial"/>
          <w:color w:val="000000" w:themeColor="text1"/>
          <w:sz w:val="20"/>
          <w:szCs w:val="20"/>
        </w:rPr>
        <w:t xml:space="preserve"> </w:t>
      </w:r>
      <w:r w:rsidRPr="00BA6E49">
        <w:rPr>
          <w:rFonts w:ascii="Arial" w:hAnsi="Arial" w:cs="Arial"/>
          <w:color w:val="000000" w:themeColor="text1"/>
          <w:sz w:val="20"/>
          <w:szCs w:val="20"/>
        </w:rPr>
        <w:t>r. w sprawie podmiotowych środków dowodowych, jakich może żądać zamawiający od wykonawcy w postępowaniu o udzielenie zamówienia.</w:t>
      </w:r>
    </w:p>
    <w:p w14:paraId="0D1E9EC1" w14:textId="77777777" w:rsidR="00E26735" w:rsidRPr="00C21B75" w:rsidRDefault="00E26735" w:rsidP="00C442C8">
      <w:pPr>
        <w:pStyle w:val="Tekstpodstawowy"/>
        <w:numPr>
          <w:ilvl w:val="0"/>
          <w:numId w:val="17"/>
        </w:numPr>
        <w:spacing w:after="0"/>
        <w:ind w:left="284" w:hanging="284"/>
        <w:jc w:val="both"/>
        <w:rPr>
          <w:rFonts w:ascii="Arial" w:hAnsi="Arial" w:cs="Arial"/>
          <w:u w:val="single"/>
        </w:rPr>
      </w:pPr>
      <w:r w:rsidRPr="00C21B75">
        <w:rPr>
          <w:rFonts w:ascii="Arial" w:hAnsi="Arial" w:cs="Arial"/>
        </w:rPr>
        <w:t>Zamawiający niezwłocznie udzieli odpowiedzi na wszelkie zapytania związane z wyjaśnieniem treści specyfikacji warunków zamówienia jednak nie później niż na 6 dni przed upływem terminu składania ofert pod warunkiem, że zapytanie wpłynęło do zamawiającego nie później niż na 14 dni przed upływem wyznaczonego terminu składania ofert.</w:t>
      </w:r>
    </w:p>
    <w:p w14:paraId="6ABCFE3E"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6F729033"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1912E226" w14:textId="77777777" w:rsidR="00E26735" w:rsidRPr="00BA6E49" w:rsidRDefault="00E26735" w:rsidP="00C442C8">
      <w:pPr>
        <w:pStyle w:val="Tekstpodstawowy"/>
        <w:numPr>
          <w:ilvl w:val="0"/>
          <w:numId w:val="17"/>
        </w:numPr>
        <w:spacing w:after="0"/>
        <w:ind w:left="284" w:hanging="284"/>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047A9BC2"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6EB60DAF" w14:textId="77777777" w:rsidR="00E26735" w:rsidRPr="00BA6E49" w:rsidRDefault="00E26735" w:rsidP="00C442C8">
      <w:pPr>
        <w:pStyle w:val="Tekstpodstawowy"/>
        <w:numPr>
          <w:ilvl w:val="0"/>
          <w:numId w:val="17"/>
        </w:numPr>
        <w:spacing w:after="0"/>
        <w:ind w:left="284" w:hanging="284"/>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0199D826" w14:textId="41483AAF" w:rsidR="00E26735" w:rsidRPr="00E26735" w:rsidRDefault="00E26735" w:rsidP="00C442C8">
      <w:pPr>
        <w:pStyle w:val="Tekstpodstawowy"/>
        <w:numPr>
          <w:ilvl w:val="0"/>
          <w:numId w:val="17"/>
        </w:numPr>
        <w:spacing w:after="0"/>
        <w:ind w:left="284" w:hanging="284"/>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49B67EDC" w14:textId="5E904846" w:rsidR="00EF3B6C" w:rsidRPr="001A677D" w:rsidRDefault="00EF3B6C" w:rsidP="00CA66E8">
      <w:pPr>
        <w:suppressAutoHyphens/>
        <w:spacing w:before="240"/>
        <w:jc w:val="both"/>
        <w:rPr>
          <w:rFonts w:ascii="Arial" w:hAnsi="Arial" w:cs="Arial"/>
          <w:b/>
          <w:u w:val="single"/>
          <w:lang w:eastAsia="zh-CN"/>
        </w:rPr>
      </w:pPr>
      <w:r w:rsidRPr="001A677D">
        <w:rPr>
          <w:rFonts w:ascii="Arial" w:hAnsi="Arial" w:cs="Arial"/>
          <w:b/>
          <w:u w:val="single"/>
          <w:lang w:eastAsia="zh-CN"/>
        </w:rPr>
        <w:t>XI</w:t>
      </w:r>
      <w:r w:rsidR="008F301D" w:rsidRPr="001A677D">
        <w:rPr>
          <w:rFonts w:ascii="Arial" w:hAnsi="Arial" w:cs="Arial"/>
          <w:b/>
          <w:u w:val="single"/>
          <w:lang w:eastAsia="zh-CN"/>
        </w:rPr>
        <w:t>I</w:t>
      </w:r>
      <w:r w:rsidRPr="001A677D">
        <w:rPr>
          <w:rFonts w:ascii="Arial" w:hAnsi="Arial" w:cs="Arial"/>
          <w:b/>
          <w:u w:val="single"/>
          <w:lang w:eastAsia="zh-CN"/>
        </w:rPr>
        <w:t>. WSKAZANIE OSÓB UPRAWNIONYCH DO POROZUMIEWANIA SIĘ Z WYKONAWCAMI</w:t>
      </w:r>
      <w:r w:rsidR="001A677D">
        <w:rPr>
          <w:rFonts w:ascii="Arial" w:hAnsi="Arial" w:cs="Arial"/>
          <w:b/>
          <w:u w:val="single"/>
          <w:lang w:eastAsia="zh-CN"/>
        </w:rPr>
        <w:t>.</w:t>
      </w:r>
    </w:p>
    <w:p w14:paraId="508E8F74" w14:textId="77777777" w:rsidR="00275DBD" w:rsidRPr="001A677D" w:rsidRDefault="00EF3B6C" w:rsidP="00CA66E8">
      <w:pPr>
        <w:suppressAutoHyphens/>
        <w:jc w:val="both"/>
        <w:rPr>
          <w:rFonts w:ascii="Arial" w:hAnsi="Arial" w:cs="Arial"/>
          <w:lang w:eastAsia="zh-CN"/>
        </w:rPr>
      </w:pPr>
      <w:r w:rsidRPr="001A677D">
        <w:rPr>
          <w:rFonts w:ascii="Arial" w:hAnsi="Arial" w:cs="Arial"/>
          <w:lang w:eastAsia="zh-CN"/>
        </w:rPr>
        <w:t xml:space="preserve">Osobami uprawnionymi do porozumiewania się z wykonawcami </w:t>
      </w:r>
      <w:r w:rsidR="00275DBD" w:rsidRPr="001A677D">
        <w:rPr>
          <w:rFonts w:ascii="Arial" w:hAnsi="Arial" w:cs="Arial"/>
          <w:lang w:eastAsia="zh-CN"/>
        </w:rPr>
        <w:t>jest:</w:t>
      </w:r>
    </w:p>
    <w:p w14:paraId="2B71EF59" w14:textId="2DBE2651" w:rsidR="00EF3B6C" w:rsidRPr="001A677D" w:rsidRDefault="00275DBD" w:rsidP="00CA66E8">
      <w:pPr>
        <w:suppressAutoHyphens/>
        <w:jc w:val="both"/>
        <w:rPr>
          <w:rFonts w:ascii="Arial" w:hAnsi="Arial" w:cs="Arial"/>
          <w:lang w:eastAsia="zh-CN"/>
        </w:rPr>
      </w:pPr>
      <w:r w:rsidRPr="001A677D">
        <w:rPr>
          <w:rFonts w:ascii="Arial" w:hAnsi="Arial" w:cs="Arial"/>
          <w:lang w:eastAsia="zh-CN"/>
        </w:rPr>
        <w:t xml:space="preserve">- </w:t>
      </w:r>
      <w:r w:rsidR="00A42F62">
        <w:rPr>
          <w:rFonts w:ascii="Arial" w:hAnsi="Arial" w:cs="Arial"/>
          <w:lang w:eastAsia="zh-CN"/>
        </w:rPr>
        <w:t>Mateusz Brzeziński</w:t>
      </w:r>
      <w:r w:rsidR="00EF3B6C" w:rsidRPr="001A677D">
        <w:rPr>
          <w:rFonts w:ascii="Arial" w:hAnsi="Arial" w:cs="Arial"/>
          <w:lang w:eastAsia="zh-CN"/>
        </w:rPr>
        <w:t xml:space="preserve"> </w:t>
      </w:r>
      <w:r w:rsidR="00B92D10" w:rsidRPr="001A677D">
        <w:rPr>
          <w:rFonts w:ascii="Arial" w:hAnsi="Arial" w:cs="Arial"/>
          <w:b/>
          <w:lang w:eastAsia="zh-CN"/>
        </w:rPr>
        <w:t>(tel.</w:t>
      </w:r>
      <w:r w:rsidR="00EF3B6C" w:rsidRPr="001A677D">
        <w:rPr>
          <w:rFonts w:ascii="Arial" w:hAnsi="Arial" w:cs="Arial"/>
          <w:b/>
          <w:lang w:eastAsia="zh-CN"/>
        </w:rPr>
        <w:t xml:space="preserve"> 52 32 62</w:t>
      </w:r>
      <w:r w:rsidR="005038C1" w:rsidRPr="001A677D">
        <w:rPr>
          <w:rFonts w:ascii="Arial" w:hAnsi="Arial" w:cs="Arial"/>
          <w:b/>
          <w:lang w:eastAsia="zh-CN"/>
        </w:rPr>
        <w:t> 104 lub 797-008-535</w:t>
      </w:r>
      <w:r w:rsidR="00B92D10" w:rsidRPr="001A677D">
        <w:rPr>
          <w:rFonts w:ascii="Arial" w:hAnsi="Arial" w:cs="Arial"/>
          <w:b/>
          <w:lang w:eastAsia="zh-CN"/>
        </w:rPr>
        <w:t>)</w:t>
      </w:r>
      <w:r w:rsidR="00EF3B6C" w:rsidRPr="001A677D">
        <w:rPr>
          <w:rFonts w:ascii="Arial" w:eastAsia="Arial" w:hAnsi="Arial" w:cs="Arial"/>
          <w:lang w:eastAsia="zh-CN"/>
        </w:rPr>
        <w:t xml:space="preserve"> </w:t>
      </w:r>
      <w:r w:rsidR="00EF3B6C" w:rsidRPr="001A677D">
        <w:rPr>
          <w:rFonts w:ascii="Arial" w:hAnsi="Arial" w:cs="Arial"/>
          <w:lang w:eastAsia="zh-CN"/>
        </w:rPr>
        <w:t>w dniach od poniedziałku do piątku w godz. od 9.00-1</w:t>
      </w:r>
      <w:r w:rsidR="005038C1" w:rsidRPr="001A677D">
        <w:rPr>
          <w:rFonts w:ascii="Arial" w:hAnsi="Arial" w:cs="Arial"/>
          <w:lang w:eastAsia="zh-CN"/>
        </w:rPr>
        <w:t>3</w:t>
      </w:r>
      <w:r w:rsidR="00EF3B6C" w:rsidRPr="001A677D">
        <w:rPr>
          <w:rFonts w:ascii="Arial" w:hAnsi="Arial" w:cs="Arial"/>
          <w:lang w:eastAsia="zh-CN"/>
        </w:rPr>
        <w:t>.00</w:t>
      </w:r>
    </w:p>
    <w:p w14:paraId="5FE0F4B3" w14:textId="678E7D90" w:rsidR="00EF3B6C" w:rsidRPr="001A677D" w:rsidRDefault="00EF3B6C" w:rsidP="00CA66E8">
      <w:pPr>
        <w:suppressAutoHyphens/>
        <w:spacing w:before="240"/>
        <w:jc w:val="both"/>
        <w:rPr>
          <w:rFonts w:ascii="Arial" w:hAnsi="Arial" w:cs="Arial"/>
          <w:b/>
          <w:u w:val="single"/>
          <w:lang w:eastAsia="zh-CN"/>
        </w:rPr>
      </w:pPr>
      <w:r w:rsidRPr="001A677D">
        <w:rPr>
          <w:rFonts w:ascii="Arial" w:hAnsi="Arial" w:cs="Arial"/>
          <w:b/>
          <w:u w:val="single"/>
          <w:lang w:eastAsia="zh-CN"/>
        </w:rPr>
        <w:t>X</w:t>
      </w:r>
      <w:r w:rsidR="008F301D" w:rsidRPr="001A677D">
        <w:rPr>
          <w:rFonts w:ascii="Arial" w:hAnsi="Arial" w:cs="Arial"/>
          <w:b/>
          <w:u w:val="single"/>
          <w:lang w:eastAsia="zh-CN"/>
        </w:rPr>
        <w:t>I</w:t>
      </w:r>
      <w:r w:rsidR="00E26735">
        <w:rPr>
          <w:rFonts w:ascii="Arial" w:hAnsi="Arial" w:cs="Arial"/>
          <w:b/>
          <w:u w:val="single"/>
          <w:lang w:eastAsia="zh-CN"/>
        </w:rPr>
        <w:t>II</w:t>
      </w:r>
      <w:r w:rsidRPr="001A677D">
        <w:rPr>
          <w:rFonts w:ascii="Arial" w:hAnsi="Arial" w:cs="Arial"/>
          <w:b/>
          <w:u w:val="single"/>
          <w:lang w:eastAsia="zh-CN"/>
        </w:rPr>
        <w:t>. WYMAGANIA DOTYCZĄCE WADIUM</w:t>
      </w:r>
      <w:r w:rsidR="001A677D">
        <w:rPr>
          <w:rFonts w:ascii="Arial" w:hAnsi="Arial" w:cs="Arial"/>
          <w:b/>
          <w:u w:val="single"/>
          <w:lang w:eastAsia="zh-CN"/>
        </w:rPr>
        <w:t>.</w:t>
      </w:r>
    </w:p>
    <w:p w14:paraId="35FCA755" w14:textId="75900A56" w:rsidR="00EC1431" w:rsidRPr="00E26735" w:rsidRDefault="00A42F62" w:rsidP="00E26735">
      <w:pPr>
        <w:jc w:val="both"/>
        <w:rPr>
          <w:rFonts w:ascii="Arial" w:hAnsi="Arial" w:cs="Arial"/>
          <w:b/>
          <w:sz w:val="24"/>
          <w:lang w:val="x-none" w:eastAsia="zh-CN"/>
        </w:rPr>
      </w:pPr>
      <w:r w:rsidRPr="00E26735">
        <w:rPr>
          <w:rFonts w:ascii="Arial" w:hAnsi="Arial" w:cs="Arial"/>
          <w:lang w:eastAsia="zh-CN"/>
        </w:rPr>
        <w:t>Nie dotyczy</w:t>
      </w:r>
    </w:p>
    <w:p w14:paraId="2E220165" w14:textId="2225736C" w:rsidR="002A6DC0" w:rsidRPr="002A6DC0" w:rsidRDefault="00EF3B6C" w:rsidP="00CA66E8">
      <w:pPr>
        <w:suppressAutoHyphens/>
        <w:spacing w:before="240"/>
        <w:jc w:val="both"/>
        <w:rPr>
          <w:rFonts w:ascii="Arial" w:hAnsi="Arial" w:cs="Arial"/>
          <w:b/>
          <w:u w:val="single"/>
          <w:lang w:eastAsia="zh-CN"/>
        </w:rPr>
      </w:pPr>
      <w:r w:rsidRPr="001A677D">
        <w:rPr>
          <w:rFonts w:ascii="Arial" w:hAnsi="Arial" w:cs="Arial"/>
          <w:b/>
          <w:u w:val="single"/>
          <w:lang w:eastAsia="zh-CN"/>
        </w:rPr>
        <w:t>X</w:t>
      </w:r>
      <w:r w:rsidR="00E26735">
        <w:rPr>
          <w:rFonts w:ascii="Arial" w:hAnsi="Arial" w:cs="Arial"/>
          <w:b/>
          <w:u w:val="single"/>
          <w:lang w:eastAsia="zh-CN"/>
        </w:rPr>
        <w:t>IV</w:t>
      </w:r>
      <w:r w:rsidRPr="001A677D">
        <w:rPr>
          <w:rFonts w:ascii="Arial" w:hAnsi="Arial" w:cs="Arial"/>
          <w:b/>
          <w:u w:val="single"/>
          <w:lang w:eastAsia="zh-CN"/>
        </w:rPr>
        <w:t>. TERMIN ZWIĄZANIA OFERTĄ</w:t>
      </w:r>
      <w:r w:rsidR="001A677D">
        <w:rPr>
          <w:rFonts w:ascii="Arial" w:hAnsi="Arial" w:cs="Arial"/>
          <w:b/>
          <w:u w:val="single"/>
          <w:lang w:eastAsia="zh-CN"/>
        </w:rPr>
        <w:t>.</w:t>
      </w:r>
    </w:p>
    <w:p w14:paraId="7A6BFD16" w14:textId="7781723C" w:rsidR="002A6DC0" w:rsidRPr="00602725" w:rsidRDefault="002A6DC0" w:rsidP="00C442C8">
      <w:pPr>
        <w:numPr>
          <w:ilvl w:val="0"/>
          <w:numId w:val="26"/>
        </w:numPr>
        <w:autoSpaceDE w:val="0"/>
        <w:autoSpaceDN w:val="0"/>
        <w:adjustRightInd w:val="0"/>
        <w:ind w:left="284" w:hanging="284"/>
        <w:jc w:val="both"/>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sidRPr="0057157A">
        <w:rPr>
          <w:rFonts w:ascii="Arial" w:eastAsiaTheme="minorHAnsi" w:hAnsi="Arial" w:cs="Arial"/>
          <w:b/>
          <w:bCs/>
          <w:color w:val="000000"/>
        </w:rPr>
        <w:t>90 dni</w:t>
      </w:r>
      <w:r w:rsidRPr="00602725">
        <w:rPr>
          <w:rFonts w:ascii="Arial" w:eastAsiaTheme="minorHAnsi" w:hAnsi="Arial" w:cs="Arial"/>
          <w:color w:val="000000"/>
        </w:rPr>
        <w:t>, tj. do dnia</w:t>
      </w:r>
      <w:r>
        <w:rPr>
          <w:rFonts w:ascii="Arial" w:eastAsiaTheme="minorHAnsi" w:hAnsi="Arial" w:cs="Arial"/>
          <w:color w:val="000000"/>
        </w:rPr>
        <w:t xml:space="preserve"> </w:t>
      </w:r>
      <w:r w:rsidR="0008569B">
        <w:rPr>
          <w:rFonts w:ascii="Arial" w:eastAsiaTheme="minorHAnsi" w:hAnsi="Arial" w:cs="Arial"/>
          <w:b/>
          <w:bCs/>
          <w:color w:val="000000"/>
        </w:rPr>
        <w:t>2</w:t>
      </w:r>
      <w:r w:rsidR="00224A52">
        <w:rPr>
          <w:rFonts w:ascii="Arial" w:eastAsiaTheme="minorHAnsi" w:hAnsi="Arial" w:cs="Arial"/>
          <w:b/>
          <w:bCs/>
          <w:color w:val="000000"/>
        </w:rPr>
        <w:t>7</w:t>
      </w:r>
      <w:r w:rsidR="00C4628B">
        <w:rPr>
          <w:rFonts w:ascii="Arial" w:eastAsiaTheme="minorHAnsi" w:hAnsi="Arial" w:cs="Arial"/>
          <w:b/>
          <w:bCs/>
          <w:color w:val="000000"/>
        </w:rPr>
        <w:t xml:space="preserve"> </w:t>
      </w:r>
      <w:r w:rsidR="0008569B">
        <w:rPr>
          <w:rFonts w:ascii="Arial" w:eastAsiaTheme="minorHAnsi" w:hAnsi="Arial" w:cs="Arial"/>
          <w:b/>
          <w:bCs/>
          <w:color w:val="000000"/>
        </w:rPr>
        <w:t>lutego</w:t>
      </w:r>
      <w:r>
        <w:rPr>
          <w:rFonts w:ascii="Arial" w:eastAsiaTheme="minorHAnsi" w:hAnsi="Arial" w:cs="Arial"/>
          <w:b/>
          <w:bCs/>
          <w:color w:val="000000"/>
        </w:rPr>
        <w:t xml:space="preserve"> 202</w:t>
      </w:r>
      <w:r w:rsidR="00C4628B">
        <w:rPr>
          <w:rFonts w:ascii="Arial" w:eastAsiaTheme="minorHAnsi" w:hAnsi="Arial" w:cs="Arial"/>
          <w:b/>
          <w:bCs/>
          <w:color w:val="000000"/>
        </w:rPr>
        <w:t>2</w:t>
      </w:r>
      <w:r>
        <w:rPr>
          <w:rFonts w:ascii="Arial" w:eastAsiaTheme="minorHAnsi" w:hAnsi="Arial" w:cs="Arial"/>
          <w:b/>
          <w:bCs/>
          <w:color w:val="000000"/>
        </w:rPr>
        <w:t xml:space="preserve"> r. od</w:t>
      </w:r>
      <w:r w:rsidRPr="00602725">
        <w:rPr>
          <w:rFonts w:ascii="Arial" w:eastAsiaTheme="minorHAnsi" w:hAnsi="Arial" w:cs="Arial"/>
          <w:color w:val="000000"/>
        </w:rPr>
        <w:t xml:space="preserve"> ostatecznego terminu składania ofert. Bieg</w:t>
      </w:r>
      <w:r w:rsidRPr="00602725">
        <w:rPr>
          <w:rFonts w:ascii="Arial" w:hAnsi="Arial" w:cs="Arial"/>
          <w:lang w:val="x-none" w:eastAsia="zh-CN"/>
        </w:rPr>
        <w:t xml:space="preserve"> terminu rozpoczyna się wraz z upływem terminu składania ofert.</w:t>
      </w:r>
    </w:p>
    <w:p w14:paraId="1BD9301A" w14:textId="77777777" w:rsidR="002A6DC0" w:rsidRPr="00602725" w:rsidRDefault="002A6DC0" w:rsidP="00C442C8">
      <w:pPr>
        <w:numPr>
          <w:ilvl w:val="0"/>
          <w:numId w:val="26"/>
        </w:numPr>
        <w:autoSpaceDE w:val="0"/>
        <w:autoSpaceDN w:val="0"/>
        <w:adjustRightInd w:val="0"/>
        <w:ind w:left="284" w:hanging="284"/>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Pr="00602725">
        <w:rPr>
          <w:rFonts w:ascii="Arial" w:hAnsi="Arial" w:cs="Arial"/>
          <w:lang w:eastAsia="zh-CN"/>
        </w:rPr>
        <w:t xml:space="preserve"> </w:t>
      </w:r>
      <w:r w:rsidRPr="00602725">
        <w:rPr>
          <w:rFonts w:ascii="Arial" w:hAnsi="Arial" w:cs="Arial"/>
          <w:lang w:val="x-none" w:eastAsia="zh-CN"/>
        </w:rPr>
        <w:t>tym</w:t>
      </w:r>
      <w:r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Pr="00602725">
        <w:rPr>
          <w:rFonts w:ascii="Arial" w:hAnsi="Arial" w:cs="Arial"/>
          <w:lang w:eastAsia="zh-CN"/>
        </w:rPr>
        <w:t> </w:t>
      </w:r>
      <w:r w:rsidRPr="00602725">
        <w:rPr>
          <w:rFonts w:ascii="Arial" w:hAnsi="Arial" w:cs="Arial"/>
          <w:lang w:val="x-none" w:eastAsia="zh-CN"/>
        </w:rPr>
        <w:t>oznaczony okres, nie dłuższy jednak niż 60 dni.</w:t>
      </w:r>
    </w:p>
    <w:p w14:paraId="761719B4" w14:textId="77777777" w:rsidR="002A6DC0" w:rsidRPr="00602725" w:rsidRDefault="002A6DC0" w:rsidP="00C442C8">
      <w:pPr>
        <w:numPr>
          <w:ilvl w:val="0"/>
          <w:numId w:val="26"/>
        </w:numPr>
        <w:autoSpaceDE w:val="0"/>
        <w:autoSpaceDN w:val="0"/>
        <w:adjustRightInd w:val="0"/>
        <w:ind w:left="284" w:hanging="284"/>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48B913F5" w14:textId="77777777" w:rsidR="001D0A8B" w:rsidRPr="00B60923" w:rsidRDefault="001D0A8B" w:rsidP="001D0A8B">
      <w:pPr>
        <w:suppressAutoHyphens/>
        <w:spacing w:before="240"/>
        <w:rPr>
          <w:rFonts w:ascii="Arial" w:hAnsi="Arial" w:cs="Arial"/>
          <w:b/>
          <w:u w:val="single"/>
          <w:lang w:eastAsia="zh-CN"/>
        </w:rPr>
      </w:pPr>
      <w:r>
        <w:rPr>
          <w:rFonts w:ascii="Arial" w:hAnsi="Arial" w:cs="Arial"/>
          <w:b/>
          <w:u w:val="single"/>
          <w:lang w:eastAsia="zh-CN"/>
        </w:rPr>
        <w:t xml:space="preserve">XV. </w:t>
      </w:r>
      <w:r w:rsidRPr="00B60923">
        <w:rPr>
          <w:rFonts w:ascii="Arial" w:hAnsi="Arial" w:cs="Arial"/>
          <w:b/>
          <w:u w:val="single"/>
          <w:lang w:eastAsia="zh-CN"/>
        </w:rPr>
        <w:t>OPIS SPOSOBU PRZYGOTOWANIA OFERTY.</w:t>
      </w:r>
    </w:p>
    <w:p w14:paraId="7F3F85ED" w14:textId="77777777" w:rsidR="001D0A8B" w:rsidRDefault="001D0A8B" w:rsidP="001D0A8B">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Pr>
          <w:rFonts w:ascii="Arial" w:hAnsi="Arial" w:cs="Arial"/>
        </w:rPr>
        <w:t xml:space="preserve"> </w:t>
      </w:r>
      <w:r w:rsidRPr="00F71E57">
        <w:rPr>
          <w:rFonts w:ascii="Arial" w:hAnsi="Arial" w:cs="Arial"/>
        </w:rPr>
        <w:t>Wykonawca może złożyć tylko jedną ofertę.</w:t>
      </w:r>
    </w:p>
    <w:p w14:paraId="4301D2D4" w14:textId="77777777" w:rsidR="001D0A8B" w:rsidRPr="00B60923" w:rsidRDefault="001D0A8B" w:rsidP="001D0A8B">
      <w:pPr>
        <w:pStyle w:val="Akapitzlist"/>
        <w:numPr>
          <w:ilvl w:val="0"/>
          <w:numId w:val="36"/>
        </w:numPr>
        <w:spacing w:after="0"/>
        <w:ind w:left="425" w:hanging="357"/>
        <w:jc w:val="both"/>
        <w:rPr>
          <w:rFonts w:ascii="Arial" w:hAnsi="Arial" w:cs="Arial"/>
          <w:sz w:val="20"/>
          <w:szCs w:val="20"/>
        </w:rPr>
      </w:pPr>
      <w:r w:rsidRPr="00B60923">
        <w:rPr>
          <w:rFonts w:ascii="Arial" w:hAnsi="Arial" w:cs="Arial"/>
          <w:sz w:val="20"/>
          <w:szCs w:val="20"/>
        </w:rPr>
        <w:t xml:space="preserve">Wykonawca składając ofertę w formie elektronicznej przy użyciu </w:t>
      </w:r>
      <w:proofErr w:type="spellStart"/>
      <w:r w:rsidRPr="00B60923">
        <w:rPr>
          <w:rFonts w:ascii="Arial" w:hAnsi="Arial" w:cs="Arial"/>
          <w:sz w:val="20"/>
          <w:szCs w:val="20"/>
        </w:rPr>
        <w:t>miniPortalu</w:t>
      </w:r>
      <w:proofErr w:type="spellEnd"/>
      <w:r w:rsidRPr="00B60923">
        <w:rPr>
          <w:rFonts w:ascii="Arial" w:hAnsi="Arial" w:cs="Arial"/>
          <w:sz w:val="20"/>
          <w:szCs w:val="20"/>
        </w:rPr>
        <w:t>:</w:t>
      </w:r>
    </w:p>
    <w:p w14:paraId="3801E110" w14:textId="77777777"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2" w:name="_Hlk35941577"/>
      <w:proofErr w:type="spellStart"/>
      <w:r w:rsidRPr="007C436D">
        <w:rPr>
          <w:rFonts w:ascii="Arial" w:hAnsi="Arial" w:cs="Arial"/>
        </w:rPr>
        <w:t>miniPortalu</w:t>
      </w:r>
      <w:bookmarkEnd w:id="2"/>
      <w:proofErr w:type="spellEnd"/>
      <w:r>
        <w:rPr>
          <w:rFonts w:ascii="Arial" w:hAnsi="Arial" w:cs="Arial"/>
        </w:rPr>
        <w:t>;</w:t>
      </w:r>
    </w:p>
    <w:p w14:paraId="3B23F8AE" w14:textId="77777777" w:rsidR="001D0A8B" w:rsidRPr="007C436D" w:rsidRDefault="001D0A8B" w:rsidP="001D0A8B">
      <w:pPr>
        <w:numPr>
          <w:ilvl w:val="0"/>
          <w:numId w:val="35"/>
        </w:numPr>
        <w:ind w:left="567" w:hanging="283"/>
        <w:jc w:val="both"/>
        <w:rPr>
          <w:rFonts w:ascii="Arial" w:hAnsi="Arial" w:cs="Arial"/>
        </w:rPr>
      </w:pPr>
      <w:bookmarkStart w:id="3" w:name="_Hlk38015364"/>
      <w:r w:rsidRPr="007C436D">
        <w:rPr>
          <w:rFonts w:ascii="Arial" w:hAnsi="Arial" w:cs="Arial"/>
        </w:rPr>
        <w:t>Treść oferty musi odpowiadać treści SWZ</w:t>
      </w:r>
      <w:r>
        <w:rPr>
          <w:rFonts w:ascii="Arial" w:hAnsi="Arial" w:cs="Arial"/>
        </w:rPr>
        <w:t>;</w:t>
      </w:r>
    </w:p>
    <w:bookmarkEnd w:id="3"/>
    <w:p w14:paraId="45A24ACA" w14:textId="77777777"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7E1C081D" w14:textId="41A9142E"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000077E1" w:rsidRPr="009D1BFB">
        <w:rPr>
          <w:rFonts w:ascii="Arial" w:hAnsi="Arial" w:cs="Arial"/>
          <w:i/>
          <w:iCs/>
          <w:sz w:val="16"/>
          <w:szCs w:val="16"/>
          <w:lang w:val="x-none" w:eastAsia="zh-CN"/>
        </w:rPr>
        <w:t>(tekst jednolity: Dz. U. z 20</w:t>
      </w:r>
      <w:r w:rsidR="000077E1" w:rsidRPr="009D1BFB">
        <w:rPr>
          <w:rFonts w:ascii="Arial" w:hAnsi="Arial" w:cs="Arial"/>
          <w:i/>
          <w:iCs/>
          <w:sz w:val="16"/>
          <w:szCs w:val="16"/>
          <w:lang w:eastAsia="zh-CN"/>
        </w:rPr>
        <w:t>21</w:t>
      </w:r>
      <w:r w:rsidR="000077E1" w:rsidRPr="009D1BFB">
        <w:rPr>
          <w:rFonts w:ascii="Arial" w:hAnsi="Arial" w:cs="Arial"/>
          <w:i/>
          <w:iCs/>
          <w:sz w:val="16"/>
          <w:szCs w:val="16"/>
          <w:lang w:val="x-none" w:eastAsia="zh-CN"/>
        </w:rPr>
        <w:t xml:space="preserve"> r.</w:t>
      </w:r>
      <w:r w:rsidR="000077E1" w:rsidRPr="009D1BFB">
        <w:rPr>
          <w:rFonts w:ascii="Arial" w:hAnsi="Arial" w:cs="Arial"/>
          <w:i/>
          <w:iCs/>
          <w:sz w:val="16"/>
          <w:szCs w:val="16"/>
          <w:lang w:eastAsia="zh-CN"/>
        </w:rPr>
        <w:t>,</w:t>
      </w:r>
      <w:r w:rsidR="000077E1" w:rsidRPr="009D1BFB">
        <w:rPr>
          <w:rFonts w:ascii="Arial" w:hAnsi="Arial" w:cs="Arial"/>
          <w:i/>
          <w:iCs/>
          <w:sz w:val="16"/>
          <w:szCs w:val="16"/>
          <w:lang w:val="x-none" w:eastAsia="zh-CN"/>
        </w:rPr>
        <w:t xml:space="preserve"> poz. </w:t>
      </w:r>
      <w:r w:rsidR="000077E1" w:rsidRPr="009D1BFB">
        <w:rPr>
          <w:rFonts w:ascii="Arial" w:hAnsi="Arial" w:cs="Arial"/>
          <w:i/>
          <w:iCs/>
          <w:sz w:val="16"/>
          <w:szCs w:val="16"/>
          <w:lang w:eastAsia="zh-CN"/>
        </w:rPr>
        <w:t>1655</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14702D7C" w14:textId="77777777"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lastRenderedPageBreak/>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2E8DA5B8" w14:textId="77777777"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0B1B5C1D" w14:textId="77777777"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33A976F7" w14:textId="77777777"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Wykonawca ponosi wszelkie koszty związane z przygotowaniem i złożeniem oferty.</w:t>
      </w:r>
    </w:p>
    <w:p w14:paraId="07459E93" w14:textId="6156FE4C" w:rsidR="001D0A8B" w:rsidRPr="007C436D" w:rsidRDefault="001D0A8B" w:rsidP="001D0A8B">
      <w:pPr>
        <w:numPr>
          <w:ilvl w:val="0"/>
          <w:numId w:val="35"/>
        </w:numPr>
        <w:ind w:left="567" w:hanging="283"/>
        <w:jc w:val="both"/>
        <w:rPr>
          <w:rFonts w:ascii="Arial" w:hAnsi="Arial" w:cs="Arial"/>
        </w:rPr>
      </w:pPr>
      <w:r w:rsidRPr="007C436D">
        <w:rPr>
          <w:rFonts w:ascii="Arial" w:hAnsi="Arial" w:cs="Arial"/>
        </w:rPr>
        <w:t>Oferta musi obejmować całość zamówienia.</w:t>
      </w:r>
    </w:p>
    <w:p w14:paraId="147B9051" w14:textId="51BD3C3A" w:rsidR="0016021B" w:rsidRPr="00224A52" w:rsidRDefault="00EF3B6C" w:rsidP="0016021B">
      <w:pPr>
        <w:suppressAutoHyphens/>
        <w:spacing w:before="240"/>
        <w:ind w:left="284" w:hanging="284"/>
        <w:jc w:val="both"/>
        <w:rPr>
          <w:rFonts w:ascii="Arial" w:hAnsi="Arial" w:cs="Arial"/>
          <w:b/>
          <w:u w:val="single"/>
          <w:lang w:eastAsia="zh-CN"/>
        </w:rPr>
      </w:pPr>
      <w:r w:rsidRPr="00224A52">
        <w:rPr>
          <w:rFonts w:ascii="Arial" w:hAnsi="Arial" w:cs="Arial"/>
          <w:b/>
          <w:u w:val="single"/>
          <w:lang w:eastAsia="zh-CN"/>
        </w:rPr>
        <w:t xml:space="preserve">XVI. </w:t>
      </w:r>
      <w:r w:rsidR="0016021B" w:rsidRPr="00224A52">
        <w:rPr>
          <w:rFonts w:ascii="Arial" w:hAnsi="Arial" w:cs="Arial"/>
          <w:b/>
          <w:u w:val="single"/>
          <w:lang w:eastAsia="zh-CN"/>
        </w:rPr>
        <w:t>TERMIN SKŁADANIA I OTWARCIA OFERT.</w:t>
      </w:r>
    </w:p>
    <w:p w14:paraId="45868842" w14:textId="619AB01A" w:rsidR="00A42F62" w:rsidRPr="00224A52" w:rsidRDefault="00A42F62" w:rsidP="00C442C8">
      <w:pPr>
        <w:numPr>
          <w:ilvl w:val="0"/>
          <w:numId w:val="18"/>
        </w:numPr>
        <w:suppressAutoHyphens/>
        <w:ind w:left="284" w:hanging="284"/>
        <w:jc w:val="both"/>
        <w:rPr>
          <w:rFonts w:ascii="Arial" w:eastAsia="Calibri" w:hAnsi="Arial" w:cs="Arial"/>
          <w:b/>
          <w:lang w:eastAsia="zh-CN"/>
        </w:rPr>
      </w:pPr>
      <w:r w:rsidRPr="00224A52">
        <w:rPr>
          <w:rFonts w:ascii="Arial" w:hAnsi="Arial" w:cs="Arial"/>
        </w:rPr>
        <w:t xml:space="preserve">Ofertę należy złożyć za pośrednictwem formularza do złożenia, zmiany, wycofania oferty lub wniosku dostępnego na </w:t>
      </w:r>
      <w:proofErr w:type="spellStart"/>
      <w:r w:rsidRPr="00224A52">
        <w:rPr>
          <w:rFonts w:ascii="Arial" w:hAnsi="Arial" w:cs="Arial"/>
        </w:rPr>
        <w:t>ePUAP</w:t>
      </w:r>
      <w:proofErr w:type="spellEnd"/>
      <w:r w:rsidRPr="00224A52">
        <w:rPr>
          <w:rFonts w:ascii="Arial" w:hAnsi="Arial" w:cs="Arial"/>
        </w:rPr>
        <w:t xml:space="preserve"> i udostępnionego również na </w:t>
      </w:r>
      <w:proofErr w:type="spellStart"/>
      <w:r w:rsidRPr="00224A52">
        <w:rPr>
          <w:rFonts w:ascii="Arial" w:hAnsi="Arial" w:cs="Arial"/>
        </w:rPr>
        <w:t>miniPortalu</w:t>
      </w:r>
      <w:proofErr w:type="spellEnd"/>
      <w:r w:rsidRPr="00224A52">
        <w:rPr>
          <w:rFonts w:ascii="Arial" w:hAnsi="Arial" w:cs="Arial"/>
        </w:rPr>
        <w:t xml:space="preserve"> w nieprzekraczalnym terminie: do </w:t>
      </w:r>
      <w:r w:rsidR="00BF5742" w:rsidRPr="00BF5742">
        <w:rPr>
          <w:rFonts w:ascii="Arial" w:hAnsi="Arial" w:cs="Arial"/>
          <w:b/>
          <w:bCs/>
          <w:color w:val="FF0000"/>
        </w:rPr>
        <w:t>29</w:t>
      </w:r>
      <w:r w:rsidRPr="00BF5742">
        <w:rPr>
          <w:rFonts w:ascii="Arial" w:hAnsi="Arial" w:cs="Arial"/>
          <w:b/>
          <w:bCs/>
          <w:color w:val="FF0000"/>
        </w:rPr>
        <w:t>.</w:t>
      </w:r>
      <w:r w:rsidR="0008569B" w:rsidRPr="00BF5742">
        <w:rPr>
          <w:rFonts w:ascii="Arial" w:hAnsi="Arial" w:cs="Arial"/>
          <w:b/>
          <w:bCs/>
          <w:color w:val="FF0000"/>
        </w:rPr>
        <w:t>11</w:t>
      </w:r>
      <w:r w:rsidRPr="00BF5742">
        <w:rPr>
          <w:rFonts w:ascii="Arial" w:hAnsi="Arial" w:cs="Arial"/>
          <w:b/>
          <w:bCs/>
          <w:color w:val="FF0000"/>
        </w:rPr>
        <w:t>.2021 r. godz. 09:</w:t>
      </w:r>
      <w:r w:rsidRPr="00BF5742">
        <w:rPr>
          <w:rFonts w:ascii="Arial" w:hAnsi="Arial" w:cs="Arial"/>
          <w:b/>
          <w:bCs/>
          <w:color w:val="FF0000"/>
          <w:vertAlign w:val="superscript"/>
        </w:rPr>
        <w:t>30</w:t>
      </w:r>
    </w:p>
    <w:p w14:paraId="55261362" w14:textId="03E8D079" w:rsidR="00A42F62" w:rsidRPr="00224A52" w:rsidRDefault="00A42F62" w:rsidP="000A3284">
      <w:pPr>
        <w:pStyle w:val="Akapitzlist"/>
        <w:numPr>
          <w:ilvl w:val="0"/>
          <w:numId w:val="18"/>
        </w:numPr>
        <w:suppressAutoHyphens/>
        <w:spacing w:after="0" w:line="240" w:lineRule="auto"/>
        <w:ind w:left="284" w:hanging="284"/>
        <w:contextualSpacing w:val="0"/>
        <w:jc w:val="both"/>
        <w:rPr>
          <w:rFonts w:ascii="Arial" w:hAnsi="Arial" w:cs="Arial"/>
          <w:b/>
          <w:bCs/>
          <w:sz w:val="20"/>
          <w:szCs w:val="20"/>
          <w:lang w:eastAsia="zh-CN"/>
        </w:rPr>
      </w:pPr>
      <w:r w:rsidRPr="00224A52">
        <w:rPr>
          <w:rFonts w:ascii="Arial" w:hAnsi="Arial" w:cs="Arial"/>
          <w:sz w:val="20"/>
          <w:szCs w:val="20"/>
        </w:rPr>
        <w:t xml:space="preserve">Otwarcie ofert nastąpi </w:t>
      </w:r>
      <w:r w:rsidR="00BF5742" w:rsidRPr="00BF5742">
        <w:rPr>
          <w:rFonts w:ascii="Arial" w:hAnsi="Arial" w:cs="Arial"/>
          <w:b/>
          <w:bCs/>
          <w:color w:val="FF0000"/>
          <w:sz w:val="20"/>
          <w:szCs w:val="20"/>
        </w:rPr>
        <w:t>29</w:t>
      </w:r>
      <w:r w:rsidRPr="00BF5742">
        <w:rPr>
          <w:rFonts w:ascii="Arial" w:hAnsi="Arial" w:cs="Arial"/>
          <w:b/>
          <w:bCs/>
          <w:color w:val="FF0000"/>
          <w:sz w:val="20"/>
          <w:szCs w:val="20"/>
        </w:rPr>
        <w:t>.</w:t>
      </w:r>
      <w:r w:rsidR="0008569B" w:rsidRPr="00BF5742">
        <w:rPr>
          <w:rFonts w:ascii="Arial" w:hAnsi="Arial" w:cs="Arial"/>
          <w:b/>
          <w:bCs/>
          <w:color w:val="FF0000"/>
          <w:sz w:val="20"/>
          <w:szCs w:val="20"/>
        </w:rPr>
        <w:t>11</w:t>
      </w:r>
      <w:r w:rsidRPr="00BF5742">
        <w:rPr>
          <w:rFonts w:ascii="Arial" w:hAnsi="Arial" w:cs="Arial"/>
          <w:b/>
          <w:bCs/>
          <w:color w:val="FF0000"/>
          <w:sz w:val="20"/>
          <w:szCs w:val="20"/>
        </w:rPr>
        <w:t>.2021 r. o godz. 10</w:t>
      </w:r>
      <w:r w:rsidRPr="00BF5742">
        <w:rPr>
          <w:rFonts w:ascii="Arial" w:hAnsi="Arial" w:cs="Arial"/>
          <w:b/>
          <w:bCs/>
          <w:color w:val="FF0000"/>
          <w:sz w:val="20"/>
          <w:szCs w:val="20"/>
          <w:vertAlign w:val="superscript"/>
        </w:rPr>
        <w:t>00</w:t>
      </w:r>
    </w:p>
    <w:p w14:paraId="30C2746A" w14:textId="77777777" w:rsidR="00A42F62" w:rsidRPr="00224A52" w:rsidRDefault="00A42F62" w:rsidP="000A3284">
      <w:pPr>
        <w:pStyle w:val="Akapitzlist"/>
        <w:numPr>
          <w:ilvl w:val="0"/>
          <w:numId w:val="18"/>
        </w:numPr>
        <w:suppressAutoHyphens/>
        <w:spacing w:after="0" w:line="240" w:lineRule="auto"/>
        <w:ind w:left="284" w:hanging="284"/>
        <w:contextualSpacing w:val="0"/>
        <w:jc w:val="both"/>
        <w:rPr>
          <w:rFonts w:ascii="Arial" w:hAnsi="Arial" w:cs="Arial"/>
          <w:sz w:val="20"/>
          <w:szCs w:val="20"/>
          <w:lang w:eastAsia="zh-CN"/>
        </w:rPr>
      </w:pPr>
      <w:r w:rsidRPr="00224A52">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2EF8C9DF" w14:textId="77777777" w:rsidR="00A42F62" w:rsidRPr="00224A52" w:rsidRDefault="00A42F62" w:rsidP="000A3284">
      <w:pPr>
        <w:pStyle w:val="Akapitzlist"/>
        <w:numPr>
          <w:ilvl w:val="0"/>
          <w:numId w:val="18"/>
        </w:numPr>
        <w:suppressAutoHyphens/>
        <w:spacing w:after="0" w:line="240" w:lineRule="auto"/>
        <w:ind w:left="284" w:hanging="284"/>
        <w:contextualSpacing w:val="0"/>
        <w:jc w:val="both"/>
        <w:rPr>
          <w:rFonts w:ascii="Arial" w:hAnsi="Arial" w:cs="Arial"/>
          <w:sz w:val="20"/>
          <w:szCs w:val="20"/>
          <w:lang w:eastAsia="zh-CN"/>
        </w:rPr>
      </w:pPr>
      <w:r w:rsidRPr="00224A52">
        <w:rPr>
          <w:rFonts w:ascii="Arial" w:hAnsi="Arial" w:cs="Arial"/>
          <w:sz w:val="20"/>
          <w:szCs w:val="20"/>
        </w:rPr>
        <w:t>Zamawiający, niezwłocznie po otwarciu ofert, udostępnia na stronie internetowej prowadzonego postępowania informacje o:</w:t>
      </w:r>
    </w:p>
    <w:p w14:paraId="19652ECE" w14:textId="74C4D8F6" w:rsidR="00A42F62" w:rsidRPr="00224A52" w:rsidRDefault="00A42F62" w:rsidP="0016021B">
      <w:pPr>
        <w:pStyle w:val="Default"/>
        <w:ind w:left="511" w:hanging="227"/>
        <w:jc w:val="both"/>
        <w:rPr>
          <w:rFonts w:ascii="Arial" w:hAnsi="Arial" w:cs="Arial"/>
          <w:sz w:val="20"/>
          <w:szCs w:val="20"/>
        </w:rPr>
      </w:pPr>
      <w:r w:rsidRPr="00224A52">
        <w:rPr>
          <w:rFonts w:ascii="Arial" w:hAnsi="Arial" w:cs="Arial"/>
          <w:sz w:val="20"/>
          <w:szCs w:val="20"/>
        </w:rPr>
        <w:t>1) nazwach albo imionach i nazwiskach oraz siedzibach lub miejscach prowadzonej działalności</w:t>
      </w:r>
      <w:r w:rsidR="0016021B" w:rsidRPr="00224A52">
        <w:rPr>
          <w:rFonts w:ascii="Arial" w:hAnsi="Arial" w:cs="Arial"/>
          <w:sz w:val="20"/>
          <w:szCs w:val="20"/>
        </w:rPr>
        <w:t xml:space="preserve"> </w:t>
      </w:r>
      <w:r w:rsidRPr="00224A52">
        <w:rPr>
          <w:rFonts w:ascii="Arial" w:hAnsi="Arial" w:cs="Arial"/>
          <w:sz w:val="20"/>
          <w:szCs w:val="20"/>
        </w:rPr>
        <w:t>gospodarczej albo miejscach zamieszkania Wykonawców, których oferty zostały otwarte;</w:t>
      </w:r>
    </w:p>
    <w:p w14:paraId="5D9F5B83" w14:textId="3E8F5322" w:rsidR="00A42F62" w:rsidRPr="00A42F62" w:rsidRDefault="00A42F62" w:rsidP="0016021B">
      <w:pPr>
        <w:suppressAutoHyphens/>
        <w:ind w:left="511" w:hanging="227"/>
        <w:jc w:val="both"/>
        <w:rPr>
          <w:rFonts w:ascii="Arial" w:hAnsi="Arial" w:cs="Arial"/>
          <w:u w:val="single"/>
          <w:lang w:eastAsia="zh-CN"/>
        </w:rPr>
      </w:pPr>
      <w:r w:rsidRPr="00224A52">
        <w:rPr>
          <w:rFonts w:ascii="Arial" w:hAnsi="Arial" w:cs="Arial"/>
        </w:rPr>
        <w:t>2) cenach lub kosztach zawartych w ofertach.</w:t>
      </w:r>
    </w:p>
    <w:p w14:paraId="0B5601EF" w14:textId="61375D7F" w:rsidR="002749ED" w:rsidRPr="001A677D" w:rsidRDefault="002749ED"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8F301D" w:rsidRPr="001A677D">
        <w:rPr>
          <w:rFonts w:ascii="Arial" w:hAnsi="Arial" w:cs="Arial"/>
          <w:b/>
          <w:u w:val="single"/>
          <w:lang w:eastAsia="zh-CN"/>
        </w:rPr>
        <w:t>VII</w:t>
      </w:r>
      <w:r w:rsidRPr="001A677D">
        <w:rPr>
          <w:rFonts w:ascii="Arial" w:hAnsi="Arial" w:cs="Arial"/>
          <w:b/>
          <w:u w:val="single"/>
          <w:lang w:val="x-none" w:eastAsia="zh-CN"/>
        </w:rPr>
        <w:t>. OPIS SPOSOBU OBLICZANIA CENY</w:t>
      </w:r>
      <w:r w:rsidRPr="001A677D">
        <w:rPr>
          <w:rFonts w:ascii="Arial" w:hAnsi="Arial" w:cs="Arial"/>
          <w:b/>
          <w:u w:val="single"/>
          <w:lang w:eastAsia="zh-CN"/>
        </w:rPr>
        <w:t>.</w:t>
      </w:r>
    </w:p>
    <w:p w14:paraId="4259D72C"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C442C8">
      <w:pPr>
        <w:numPr>
          <w:ilvl w:val="0"/>
          <w:numId w:val="10"/>
        </w:numPr>
        <w:tabs>
          <w:tab w:val="clear" w:pos="720"/>
        </w:tabs>
        <w:suppressAutoHyphens/>
        <w:ind w:left="568" w:hanging="284"/>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16021B">
      <w:pPr>
        <w:suppressAutoHyphens/>
        <w:ind w:left="568" w:hanging="284"/>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16021B">
      <w:pPr>
        <w:suppressAutoHyphens/>
        <w:ind w:left="568" w:hanging="284"/>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16021B">
      <w:pPr>
        <w:suppressAutoHyphens/>
        <w:ind w:left="568" w:hanging="284"/>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16021B">
      <w:pPr>
        <w:suppressAutoHyphens/>
        <w:ind w:left="568" w:hanging="284"/>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C442C8">
      <w:pPr>
        <w:numPr>
          <w:ilvl w:val="0"/>
          <w:numId w:val="9"/>
        </w:numPr>
        <w:tabs>
          <w:tab w:val="clear" w:pos="360"/>
        </w:tabs>
        <w:suppressAutoHyphens/>
        <w:ind w:left="284" w:hanging="284"/>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74B3287" w:rsidR="002749ED" w:rsidRPr="001A677D" w:rsidRDefault="002749ED"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16021B">
        <w:rPr>
          <w:rFonts w:ascii="Arial" w:hAnsi="Arial" w:cs="Arial"/>
          <w:b/>
          <w:u w:val="single"/>
          <w:lang w:eastAsia="zh-CN"/>
        </w:rPr>
        <w:t>VIII</w:t>
      </w:r>
      <w:r w:rsidRPr="001A677D">
        <w:rPr>
          <w:rFonts w:ascii="Arial" w:hAnsi="Arial" w:cs="Arial"/>
          <w:b/>
          <w:u w:val="single"/>
          <w:lang w:val="x-none" w:eastAsia="zh-CN"/>
        </w:rPr>
        <w:t>. INFORMACJE DOTYCZĄCE WALUT OBCYCH, W JAKICH MOGĄ BYĆ PROWADZONE ROZLICZENIA MIĘDZY ZAMAWIAJĄCYM I WYKONAWCĄ</w:t>
      </w:r>
      <w:r w:rsidRPr="001A677D">
        <w:rPr>
          <w:rFonts w:ascii="Arial" w:hAnsi="Arial" w:cs="Arial"/>
          <w:b/>
          <w:u w:val="single"/>
          <w:lang w:eastAsia="zh-CN"/>
        </w:rPr>
        <w:t>.</w:t>
      </w:r>
    </w:p>
    <w:p w14:paraId="1C681B81" w14:textId="77777777" w:rsidR="002749ED" w:rsidRPr="001A677D" w:rsidRDefault="002749ED" w:rsidP="00C442C8">
      <w:pPr>
        <w:numPr>
          <w:ilvl w:val="0"/>
          <w:numId w:val="8"/>
        </w:numPr>
        <w:tabs>
          <w:tab w:val="clear" w:pos="360"/>
        </w:tabs>
        <w:suppressAutoHyphens/>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3C81879A" w:rsidR="002749ED" w:rsidRPr="001A677D" w:rsidRDefault="002749ED" w:rsidP="00C442C8">
      <w:pPr>
        <w:numPr>
          <w:ilvl w:val="0"/>
          <w:numId w:val="8"/>
        </w:numPr>
        <w:tabs>
          <w:tab w:val="clear" w:pos="360"/>
        </w:tabs>
        <w:suppressAutoHyphens/>
        <w:jc w:val="both"/>
        <w:rPr>
          <w:rFonts w:ascii="Arial" w:hAnsi="Arial" w:cs="Arial"/>
          <w:lang w:val="x-none" w:eastAsia="zh-CN"/>
        </w:rPr>
      </w:pPr>
      <w:r w:rsidRPr="001A677D">
        <w:rPr>
          <w:rFonts w:ascii="Arial" w:hAnsi="Arial" w:cs="Arial"/>
          <w:lang w:val="x-none" w:eastAsia="zh-CN"/>
        </w:rPr>
        <w:t>Wszelkie zastrzeżenia wykonawcy niezgodne z pkt. 1 nie będą przez zamawiającego uwzględniane, a oferta zostanie odrzucona</w:t>
      </w:r>
      <w:r w:rsidR="00C4628B" w:rsidRPr="00C4628B">
        <w:t xml:space="preserve"> </w:t>
      </w:r>
      <w:r w:rsidR="00C4628B" w:rsidRPr="00C4628B">
        <w:rPr>
          <w:rFonts w:ascii="Arial" w:hAnsi="Arial" w:cs="Arial"/>
          <w:i/>
          <w:iCs/>
          <w:sz w:val="16"/>
          <w:szCs w:val="16"/>
          <w:lang w:val="x-none" w:eastAsia="zh-CN"/>
        </w:rPr>
        <w:t>(art. 226 ust.1 pkt 5).</w:t>
      </w:r>
    </w:p>
    <w:p w14:paraId="2DDC2526" w14:textId="746726CE" w:rsidR="002749ED" w:rsidRPr="001A677D" w:rsidRDefault="002749ED"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w:t>
      </w:r>
      <w:r w:rsidR="00276CA5">
        <w:rPr>
          <w:rFonts w:ascii="Arial" w:hAnsi="Arial" w:cs="Arial"/>
          <w:b/>
          <w:u w:val="single"/>
          <w:lang w:eastAsia="zh-CN"/>
        </w:rPr>
        <w:t>I</w:t>
      </w:r>
      <w:r w:rsidRPr="001A677D">
        <w:rPr>
          <w:rFonts w:ascii="Arial" w:hAnsi="Arial" w:cs="Arial"/>
          <w:b/>
          <w:u w:val="single"/>
          <w:lang w:val="x-none" w:eastAsia="zh-CN"/>
        </w:rPr>
        <w:t>X. OPIS KRYTERIÓW, KTÓRYMI ZAMAWIAJĄCY BĘDZIE SIĘ KIEROWAŁ PRZY WYBORZE OFERTY WRAZ Z PODANIEM ZNACZENIA TYCH KRYTERIÓW ORAZ SPOSOBU OCENY OFERT.</w:t>
      </w:r>
    </w:p>
    <w:p w14:paraId="7189F692" w14:textId="2EB1C1DE" w:rsidR="002749ED" w:rsidRPr="001A677D" w:rsidRDefault="002749ED" w:rsidP="00C442C8">
      <w:pPr>
        <w:numPr>
          <w:ilvl w:val="0"/>
          <w:numId w:val="11"/>
        </w:numPr>
        <w:tabs>
          <w:tab w:val="clear" w:pos="360"/>
        </w:tabs>
        <w:suppressAutoHyphens/>
        <w:jc w:val="both"/>
        <w:rPr>
          <w:rFonts w:ascii="Arial" w:hAnsi="Arial" w:cs="Arial"/>
          <w:lang w:val="x-none" w:eastAsia="zh-CN"/>
        </w:rPr>
      </w:pPr>
      <w:r w:rsidRPr="001A677D">
        <w:rPr>
          <w:rFonts w:ascii="Arial" w:hAnsi="Arial" w:cs="Arial"/>
          <w:lang w:val="x-none" w:eastAsia="zh-CN"/>
        </w:rPr>
        <w:t>Przy wyborze ofert zamawiający będzie się kierował następującym</w:t>
      </w:r>
      <w:r w:rsidR="00987205" w:rsidRPr="001A677D">
        <w:rPr>
          <w:rFonts w:ascii="Arial" w:hAnsi="Arial" w:cs="Arial"/>
          <w:lang w:eastAsia="zh-CN"/>
        </w:rPr>
        <w:t>i</w:t>
      </w:r>
      <w:r w:rsidRPr="001A677D">
        <w:rPr>
          <w:rFonts w:ascii="Arial" w:hAnsi="Arial" w:cs="Arial"/>
          <w:lang w:val="x-none" w:eastAsia="zh-CN"/>
        </w:rPr>
        <w:t xml:space="preserve"> </w:t>
      </w:r>
      <w:r w:rsidR="00987205" w:rsidRPr="001A677D">
        <w:rPr>
          <w:rFonts w:ascii="Arial" w:hAnsi="Arial" w:cs="Arial"/>
          <w:lang w:eastAsia="zh-CN"/>
        </w:rPr>
        <w:t xml:space="preserve">kryteriami </w:t>
      </w:r>
      <w:r w:rsidRPr="001A677D">
        <w:rPr>
          <w:rFonts w:ascii="Arial" w:hAnsi="Arial" w:cs="Arial"/>
          <w:lang w:val="x-none" w:eastAsia="zh-CN"/>
        </w:rPr>
        <w:t xml:space="preserve">i </w:t>
      </w:r>
      <w:r w:rsidR="00987205" w:rsidRPr="001A677D">
        <w:rPr>
          <w:rFonts w:ascii="Arial" w:hAnsi="Arial" w:cs="Arial"/>
          <w:lang w:eastAsia="zh-CN"/>
        </w:rPr>
        <w:t>ich</w:t>
      </w:r>
      <w:r w:rsidRPr="001A677D">
        <w:rPr>
          <w:rFonts w:ascii="Arial" w:hAnsi="Arial" w:cs="Arial"/>
          <w:lang w:val="x-none" w:eastAsia="zh-CN"/>
        </w:rPr>
        <w:t xml:space="preserve"> znaczeniem:</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2749ED" w:rsidRPr="001A677D" w14:paraId="325BCF38" w14:textId="77777777" w:rsidTr="000360C8">
        <w:tc>
          <w:tcPr>
            <w:tcW w:w="567" w:type="dxa"/>
            <w:tcBorders>
              <w:top w:val="single" w:sz="4" w:space="0" w:color="auto"/>
              <w:left w:val="single" w:sz="4" w:space="0" w:color="auto"/>
              <w:bottom w:val="single" w:sz="4" w:space="0" w:color="auto"/>
              <w:right w:val="single" w:sz="4" w:space="0" w:color="auto"/>
            </w:tcBorders>
            <w:hideMark/>
          </w:tcPr>
          <w:p w14:paraId="2E853A5B" w14:textId="77777777" w:rsidR="002749ED" w:rsidRPr="001A677D" w:rsidRDefault="002749ED" w:rsidP="00CA66E8">
            <w:pPr>
              <w:suppressAutoHyphens/>
              <w:jc w:val="both"/>
              <w:rPr>
                <w:rFonts w:ascii="Arial" w:hAnsi="Arial" w:cs="Arial"/>
                <w:b/>
                <w:lang w:val="x-none" w:eastAsia="zh-CN"/>
              </w:rPr>
            </w:pPr>
            <w:r w:rsidRPr="001A677D">
              <w:rPr>
                <w:rFonts w:ascii="Arial" w:hAnsi="Arial" w:cs="Arial"/>
                <w:b/>
                <w:lang w:val="x-none" w:eastAsia="zh-CN"/>
              </w:rPr>
              <w:t>Lp.</w:t>
            </w:r>
          </w:p>
        </w:tc>
        <w:tc>
          <w:tcPr>
            <w:tcW w:w="3828" w:type="dxa"/>
            <w:tcBorders>
              <w:top w:val="single" w:sz="4" w:space="0" w:color="auto"/>
              <w:left w:val="single" w:sz="4" w:space="0" w:color="auto"/>
              <w:bottom w:val="single" w:sz="4" w:space="0" w:color="auto"/>
              <w:right w:val="single" w:sz="4" w:space="0" w:color="auto"/>
            </w:tcBorders>
          </w:tcPr>
          <w:p w14:paraId="0B243969" w14:textId="53BBEE6E" w:rsidR="002749ED" w:rsidRPr="001A677D" w:rsidRDefault="002749ED" w:rsidP="00CA66E8">
            <w:pPr>
              <w:suppressAutoHyphens/>
              <w:jc w:val="center"/>
              <w:rPr>
                <w:rFonts w:ascii="Arial" w:hAnsi="Arial" w:cs="Arial"/>
                <w:b/>
                <w:lang w:val="x-none" w:eastAsia="zh-CN"/>
              </w:rPr>
            </w:pPr>
            <w:r w:rsidRPr="001A677D">
              <w:rPr>
                <w:rFonts w:ascii="Arial" w:hAnsi="Arial" w:cs="Arial"/>
                <w:b/>
                <w:lang w:val="x-none" w:eastAsia="zh-CN"/>
              </w:rPr>
              <w:t>Kryterium</w:t>
            </w:r>
          </w:p>
        </w:tc>
        <w:tc>
          <w:tcPr>
            <w:tcW w:w="2126" w:type="dxa"/>
            <w:tcBorders>
              <w:top w:val="single" w:sz="4" w:space="0" w:color="auto"/>
              <w:left w:val="single" w:sz="4" w:space="0" w:color="auto"/>
              <w:bottom w:val="single" w:sz="4" w:space="0" w:color="auto"/>
              <w:right w:val="single" w:sz="4" w:space="0" w:color="auto"/>
            </w:tcBorders>
            <w:hideMark/>
          </w:tcPr>
          <w:p w14:paraId="07BB2A8B" w14:textId="469DCC71" w:rsidR="002749ED" w:rsidRPr="001A677D" w:rsidRDefault="002749ED" w:rsidP="00CA66E8">
            <w:pPr>
              <w:suppressAutoHyphens/>
              <w:jc w:val="center"/>
              <w:rPr>
                <w:rFonts w:ascii="Arial" w:hAnsi="Arial" w:cs="Arial"/>
                <w:b/>
                <w:lang w:val="x-none" w:eastAsia="zh-CN"/>
              </w:rPr>
            </w:pPr>
            <w:r w:rsidRPr="001A677D">
              <w:rPr>
                <w:rFonts w:ascii="Arial" w:hAnsi="Arial" w:cs="Arial"/>
                <w:b/>
                <w:lang w:val="x-none" w:eastAsia="zh-CN"/>
              </w:rPr>
              <w:t>Ranga (%)</w:t>
            </w:r>
          </w:p>
        </w:tc>
      </w:tr>
      <w:tr w:rsidR="002749ED" w:rsidRPr="001A677D" w14:paraId="0F2245D1" w14:textId="77777777" w:rsidTr="000360C8">
        <w:trPr>
          <w:trHeight w:val="255"/>
        </w:trPr>
        <w:tc>
          <w:tcPr>
            <w:tcW w:w="567" w:type="dxa"/>
            <w:tcBorders>
              <w:top w:val="single" w:sz="4" w:space="0" w:color="auto"/>
              <w:left w:val="single" w:sz="4" w:space="0" w:color="auto"/>
              <w:bottom w:val="single" w:sz="4" w:space="0" w:color="auto"/>
              <w:right w:val="single" w:sz="4" w:space="0" w:color="auto"/>
            </w:tcBorders>
            <w:hideMark/>
          </w:tcPr>
          <w:p w14:paraId="07295E14" w14:textId="1827B6D5" w:rsidR="002749ED" w:rsidRPr="001A677D" w:rsidRDefault="002749ED" w:rsidP="00CA66E8">
            <w:pPr>
              <w:suppressAutoHyphens/>
              <w:rPr>
                <w:rFonts w:ascii="Arial" w:hAnsi="Arial" w:cs="Arial"/>
                <w:lang w:val="x-none" w:eastAsia="zh-CN"/>
              </w:rPr>
            </w:pPr>
            <w:r w:rsidRPr="001A677D">
              <w:rPr>
                <w:rFonts w:ascii="Arial" w:hAnsi="Arial" w:cs="Arial"/>
                <w:lang w:val="x-none" w:eastAsia="zh-CN"/>
              </w:rPr>
              <w:lastRenderedPageBreak/>
              <w:t>1.</w:t>
            </w:r>
          </w:p>
        </w:tc>
        <w:tc>
          <w:tcPr>
            <w:tcW w:w="3828" w:type="dxa"/>
            <w:tcBorders>
              <w:top w:val="single" w:sz="4" w:space="0" w:color="auto"/>
              <w:left w:val="single" w:sz="4" w:space="0" w:color="auto"/>
              <w:bottom w:val="single" w:sz="4" w:space="0" w:color="auto"/>
              <w:right w:val="single" w:sz="4" w:space="0" w:color="auto"/>
            </w:tcBorders>
          </w:tcPr>
          <w:p w14:paraId="590AEAB9" w14:textId="77777777" w:rsidR="002749ED" w:rsidRPr="001A677D" w:rsidRDefault="002749ED" w:rsidP="00CA66E8">
            <w:pPr>
              <w:suppressAutoHyphens/>
              <w:rPr>
                <w:rFonts w:ascii="Arial" w:hAnsi="Arial" w:cs="Arial"/>
                <w:lang w:val="x-none" w:eastAsia="zh-CN"/>
              </w:rPr>
            </w:pPr>
            <w:r w:rsidRPr="001A677D">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12DBA3A9" w14:textId="52DE33E0" w:rsidR="002749ED" w:rsidRPr="001A677D" w:rsidRDefault="00AE5FA9" w:rsidP="00CA66E8">
            <w:pPr>
              <w:suppressAutoHyphens/>
              <w:jc w:val="center"/>
              <w:rPr>
                <w:rFonts w:ascii="Arial" w:hAnsi="Arial" w:cs="Arial"/>
                <w:lang w:val="x-none" w:eastAsia="zh-CN"/>
              </w:rPr>
            </w:pPr>
            <w:r w:rsidRPr="001A677D">
              <w:rPr>
                <w:rFonts w:ascii="Arial" w:hAnsi="Arial" w:cs="Arial"/>
                <w:lang w:eastAsia="zh-CN"/>
              </w:rPr>
              <w:t>10</w:t>
            </w:r>
            <w:r w:rsidR="002749ED" w:rsidRPr="001A677D">
              <w:rPr>
                <w:rFonts w:ascii="Arial" w:hAnsi="Arial" w:cs="Arial"/>
                <w:lang w:val="x-none" w:eastAsia="zh-CN"/>
              </w:rPr>
              <w:t>0%</w:t>
            </w:r>
          </w:p>
        </w:tc>
      </w:tr>
    </w:tbl>
    <w:p w14:paraId="66131AD0" w14:textId="79593C1C" w:rsidR="002749ED" w:rsidRPr="001A677D" w:rsidRDefault="002749ED" w:rsidP="00CA66E8">
      <w:pPr>
        <w:suppressAutoHyphens/>
        <w:jc w:val="both"/>
        <w:rPr>
          <w:rFonts w:ascii="Arial" w:hAnsi="Arial" w:cs="Arial"/>
          <w:lang w:eastAsia="zh-CN"/>
        </w:rPr>
      </w:pPr>
      <w:r w:rsidRPr="001A677D">
        <w:rPr>
          <w:rFonts w:ascii="Arial" w:hAnsi="Arial" w:cs="Arial"/>
          <w:lang w:eastAsia="zh-CN"/>
        </w:rPr>
        <w:t>Wartość punktową kryteri</w:t>
      </w:r>
      <w:r w:rsidR="00AE5FA9" w:rsidRPr="001A677D">
        <w:rPr>
          <w:rFonts w:ascii="Arial" w:hAnsi="Arial" w:cs="Arial"/>
          <w:lang w:eastAsia="zh-CN"/>
        </w:rPr>
        <w:t>um</w:t>
      </w:r>
      <w:r w:rsidRPr="001A677D">
        <w:rPr>
          <w:rFonts w:ascii="Arial" w:hAnsi="Arial" w:cs="Arial"/>
          <w:lang w:eastAsia="zh-CN"/>
        </w:rPr>
        <w:t xml:space="preserve"> określa się na podstawie </w:t>
      </w:r>
      <w:r w:rsidR="003A5275" w:rsidRPr="001A677D">
        <w:rPr>
          <w:rFonts w:ascii="Arial" w:hAnsi="Arial" w:cs="Arial"/>
          <w:lang w:eastAsia="zh-CN"/>
        </w:rPr>
        <w:t>poniższych wzorów</w:t>
      </w:r>
      <w:r w:rsidRPr="001A677D">
        <w:rPr>
          <w:rFonts w:ascii="Arial" w:hAnsi="Arial" w:cs="Arial"/>
          <w:lang w:eastAsia="zh-CN"/>
        </w:rPr>
        <w:t>:</w:t>
      </w:r>
    </w:p>
    <w:p w14:paraId="2BC990E6" w14:textId="5BAFC410" w:rsidR="002749ED" w:rsidRPr="001A677D" w:rsidRDefault="002749ED" w:rsidP="00C442C8">
      <w:pPr>
        <w:numPr>
          <w:ilvl w:val="0"/>
          <w:numId w:val="12"/>
        </w:numPr>
        <w:suppressAutoHyphens/>
        <w:jc w:val="both"/>
        <w:rPr>
          <w:rFonts w:ascii="Arial" w:hAnsi="Arial" w:cs="Arial"/>
          <w:b/>
          <w:lang w:eastAsia="zh-CN"/>
        </w:rPr>
      </w:pPr>
      <w:r w:rsidRPr="001A677D">
        <w:rPr>
          <w:rFonts w:ascii="Arial" w:hAnsi="Arial" w:cs="Arial"/>
          <w:b/>
          <w:lang w:eastAsia="zh-CN"/>
        </w:rPr>
        <w:t>Cena</w:t>
      </w:r>
      <w:r w:rsidR="008311BF" w:rsidRPr="001A677D">
        <w:rPr>
          <w:rFonts w:ascii="Arial" w:hAnsi="Arial" w:cs="Arial"/>
          <w:b/>
          <w:lang w:eastAsia="zh-CN"/>
        </w:rPr>
        <w:t xml:space="preserve"> ( </w:t>
      </w:r>
      <w:proofErr w:type="spellStart"/>
      <w:r w:rsidR="008311BF" w:rsidRPr="001A677D">
        <w:rPr>
          <w:rFonts w:ascii="Arial" w:hAnsi="Arial" w:cs="Arial"/>
          <w:b/>
          <w:lang w:eastAsia="zh-CN"/>
        </w:rPr>
        <w:t>Pc</w:t>
      </w:r>
      <w:proofErr w:type="spellEnd"/>
      <w:r w:rsidR="008311BF" w:rsidRPr="001A677D">
        <w:rPr>
          <w:rFonts w:ascii="Arial" w:hAnsi="Arial" w:cs="Arial"/>
          <w:b/>
          <w:lang w:eastAsia="zh-CN"/>
        </w:rPr>
        <w:t>)</w:t>
      </w:r>
    </w:p>
    <w:p w14:paraId="6EC87F39" w14:textId="50EC3893" w:rsidR="002749ED" w:rsidRPr="001A677D" w:rsidRDefault="002749ED" w:rsidP="00CA66E8">
      <w:pPr>
        <w:suppressAutoHyphens/>
        <w:ind w:left="705"/>
        <w:jc w:val="both"/>
        <w:rPr>
          <w:rFonts w:ascii="Arial" w:hAnsi="Arial" w:cs="Arial"/>
          <w:lang w:eastAsia="zh-CN"/>
        </w:rPr>
      </w:pPr>
      <w:proofErr w:type="spellStart"/>
      <w:r w:rsidRPr="001A677D">
        <w:rPr>
          <w:rFonts w:ascii="Arial" w:hAnsi="Arial" w:cs="Arial"/>
          <w:lang w:eastAsia="zh-CN"/>
        </w:rPr>
        <w:t>Pc</w:t>
      </w:r>
      <w:proofErr w:type="spellEnd"/>
      <w:r w:rsidRPr="001A677D">
        <w:rPr>
          <w:rFonts w:ascii="Arial" w:hAnsi="Arial" w:cs="Arial"/>
          <w:lang w:eastAsia="zh-CN"/>
        </w:rPr>
        <w:t xml:space="preserve"> = (</w:t>
      </w:r>
      <w:proofErr w:type="spellStart"/>
      <w:r w:rsidRPr="001A677D">
        <w:rPr>
          <w:rFonts w:ascii="Arial" w:hAnsi="Arial" w:cs="Arial"/>
          <w:lang w:eastAsia="zh-CN"/>
        </w:rPr>
        <w:t>Cn</w:t>
      </w:r>
      <w:proofErr w:type="spellEnd"/>
      <w:r w:rsidRPr="001A677D">
        <w:rPr>
          <w:rFonts w:ascii="Arial" w:hAnsi="Arial" w:cs="Arial"/>
          <w:lang w:eastAsia="zh-CN"/>
        </w:rPr>
        <w:t xml:space="preserve"> : Co) x 100 pkt. x </w:t>
      </w:r>
      <w:r w:rsidR="00AE5FA9" w:rsidRPr="001A677D">
        <w:rPr>
          <w:rFonts w:ascii="Arial" w:hAnsi="Arial" w:cs="Arial"/>
          <w:lang w:eastAsia="zh-CN"/>
        </w:rPr>
        <w:t>10</w:t>
      </w:r>
      <w:r w:rsidRPr="001A677D">
        <w:rPr>
          <w:rFonts w:ascii="Arial" w:hAnsi="Arial" w:cs="Arial"/>
          <w:lang w:eastAsia="zh-CN"/>
        </w:rPr>
        <w:t>0%, gdzie:</w:t>
      </w:r>
    </w:p>
    <w:p w14:paraId="6671382E" w14:textId="03B68D16" w:rsidR="002749ED" w:rsidRPr="001A677D" w:rsidRDefault="002749ED" w:rsidP="00CA66E8">
      <w:pPr>
        <w:suppressAutoHyphens/>
        <w:ind w:left="709"/>
        <w:jc w:val="both"/>
        <w:rPr>
          <w:rFonts w:ascii="Arial" w:hAnsi="Arial" w:cs="Arial"/>
          <w:lang w:val="x-none" w:eastAsia="zh-CN"/>
        </w:rPr>
      </w:pPr>
      <w:proofErr w:type="spellStart"/>
      <w:r w:rsidRPr="001A677D">
        <w:rPr>
          <w:rFonts w:ascii="Arial" w:hAnsi="Arial" w:cs="Arial"/>
          <w:lang w:val="x-none" w:eastAsia="zh-CN"/>
        </w:rPr>
        <w:t>Pc</w:t>
      </w:r>
      <w:proofErr w:type="spellEnd"/>
      <w:r w:rsidRPr="001A677D">
        <w:rPr>
          <w:rFonts w:ascii="Arial" w:hAnsi="Arial" w:cs="Arial"/>
          <w:lang w:val="x-none" w:eastAsia="zh-CN"/>
        </w:rPr>
        <w:t xml:space="preserve">- wartość </w:t>
      </w:r>
      <w:r w:rsidRPr="001A677D">
        <w:rPr>
          <w:rFonts w:ascii="Arial" w:hAnsi="Arial" w:cs="Arial"/>
          <w:lang w:eastAsia="zh-CN"/>
        </w:rPr>
        <w:t>%</w:t>
      </w:r>
      <w:r w:rsidRPr="001A677D">
        <w:rPr>
          <w:rFonts w:ascii="Arial" w:hAnsi="Arial" w:cs="Arial"/>
          <w:lang w:val="x-none" w:eastAsia="zh-CN"/>
        </w:rPr>
        <w:t xml:space="preserve"> za kryterium ceny</w:t>
      </w:r>
    </w:p>
    <w:p w14:paraId="20852DDB" w14:textId="31A6973E" w:rsidR="002749ED" w:rsidRPr="001A677D" w:rsidRDefault="002749ED" w:rsidP="00CA66E8">
      <w:pPr>
        <w:suppressAutoHyphens/>
        <w:ind w:left="709"/>
        <w:jc w:val="both"/>
        <w:rPr>
          <w:rFonts w:ascii="Arial" w:hAnsi="Arial" w:cs="Arial"/>
          <w:lang w:val="x-none" w:eastAsia="zh-CN"/>
        </w:rPr>
      </w:pPr>
      <w:proofErr w:type="spellStart"/>
      <w:r w:rsidRPr="001A677D">
        <w:rPr>
          <w:rFonts w:ascii="Arial" w:hAnsi="Arial" w:cs="Arial"/>
          <w:lang w:val="x-none" w:eastAsia="zh-CN"/>
        </w:rPr>
        <w:t>Cn</w:t>
      </w:r>
      <w:proofErr w:type="spellEnd"/>
      <w:r w:rsidRPr="001A677D">
        <w:rPr>
          <w:rFonts w:ascii="Arial" w:hAnsi="Arial" w:cs="Arial"/>
          <w:lang w:val="x-none" w:eastAsia="zh-CN"/>
        </w:rPr>
        <w:t xml:space="preserve"> – cena najniższa </w:t>
      </w:r>
      <w:bookmarkStart w:id="4" w:name="_Hlk526232812"/>
      <w:r w:rsidRPr="001A677D">
        <w:rPr>
          <w:rFonts w:ascii="Arial" w:hAnsi="Arial" w:cs="Arial"/>
          <w:lang w:val="x-none" w:eastAsia="zh-CN"/>
        </w:rPr>
        <w:t>wśród złożonych ofert</w:t>
      </w:r>
    </w:p>
    <w:bookmarkEnd w:id="4"/>
    <w:p w14:paraId="303CE8AD" w14:textId="5D4F89C2" w:rsidR="002749ED" w:rsidRPr="001A677D" w:rsidRDefault="002749ED" w:rsidP="00CA66E8">
      <w:pPr>
        <w:suppressAutoHyphens/>
        <w:ind w:left="709"/>
        <w:jc w:val="both"/>
        <w:rPr>
          <w:rFonts w:ascii="Arial" w:hAnsi="Arial" w:cs="Arial"/>
          <w:lang w:val="x-none" w:eastAsia="zh-CN"/>
        </w:rPr>
      </w:pPr>
      <w:r w:rsidRPr="001A677D">
        <w:rPr>
          <w:rFonts w:ascii="Arial" w:hAnsi="Arial" w:cs="Arial"/>
          <w:lang w:val="x-none" w:eastAsia="zh-CN"/>
        </w:rPr>
        <w:t>Co – cena zaproponowana przez wykonawcę</w:t>
      </w:r>
    </w:p>
    <w:p w14:paraId="011B0D03" w14:textId="367175C2" w:rsidR="002749ED" w:rsidRPr="001A677D" w:rsidRDefault="002749ED" w:rsidP="00C442C8">
      <w:pPr>
        <w:numPr>
          <w:ilvl w:val="0"/>
          <w:numId w:val="11"/>
        </w:numPr>
        <w:tabs>
          <w:tab w:val="clear" w:pos="360"/>
        </w:tabs>
        <w:suppressAutoHyphens/>
        <w:jc w:val="both"/>
        <w:rPr>
          <w:rFonts w:ascii="Arial" w:hAnsi="Arial" w:cs="Arial"/>
          <w:b/>
          <w:u w:val="single"/>
          <w:lang w:val="x-none" w:eastAsia="zh-CN"/>
        </w:rPr>
      </w:pPr>
      <w:r w:rsidRPr="001A677D">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00282ACE" w:rsidRPr="001A677D">
        <w:rPr>
          <w:rFonts w:ascii="Arial" w:hAnsi="Arial" w:cs="Arial"/>
          <w:lang w:eastAsia="zh-CN"/>
        </w:rPr>
        <w:t>ium</w:t>
      </w:r>
      <w:r w:rsidRPr="001A677D">
        <w:rPr>
          <w:rFonts w:ascii="Arial" w:hAnsi="Arial" w:cs="Arial"/>
          <w:lang w:val="x-none" w:eastAsia="zh-CN"/>
        </w:rPr>
        <w:t xml:space="preserve"> wyboru.</w:t>
      </w:r>
    </w:p>
    <w:p w14:paraId="117A06F9" w14:textId="34489FC7" w:rsidR="00B37B10" w:rsidRPr="001A677D" w:rsidRDefault="00B37B10" w:rsidP="00CA66E8">
      <w:pPr>
        <w:suppressAutoHyphens/>
        <w:spacing w:before="240"/>
        <w:jc w:val="both"/>
        <w:rPr>
          <w:rFonts w:ascii="Arial" w:hAnsi="Arial" w:cs="Arial"/>
          <w:b/>
          <w:u w:val="single"/>
          <w:lang w:eastAsia="zh-CN"/>
        </w:rPr>
      </w:pPr>
      <w:r w:rsidRPr="001A677D">
        <w:rPr>
          <w:rFonts w:ascii="Arial" w:hAnsi="Arial" w:cs="Arial"/>
          <w:b/>
          <w:u w:val="single"/>
          <w:lang w:val="x-none" w:eastAsia="zh-CN"/>
        </w:rPr>
        <w:t>XX. INFORMACJA O FORMALNOŚCIACH JAKIE POWINNY ZOSTAĆ DOPEŁNIONE PO WYBORZE OFERTY W CELU ZAWARCIA UMOWY</w:t>
      </w:r>
      <w:r w:rsidRPr="001A677D">
        <w:rPr>
          <w:rFonts w:ascii="Arial" w:hAnsi="Arial" w:cs="Arial"/>
          <w:b/>
          <w:u w:val="single"/>
          <w:lang w:eastAsia="zh-CN"/>
        </w:rPr>
        <w:t>.</w:t>
      </w:r>
    </w:p>
    <w:p w14:paraId="2D87CAAC" w14:textId="5C7E9617" w:rsidR="00B55E1B" w:rsidRPr="00B55E1B" w:rsidRDefault="00B37B10" w:rsidP="00CA66E8">
      <w:pPr>
        <w:suppressAutoHyphens/>
        <w:ind w:left="284" w:hanging="284"/>
        <w:jc w:val="both"/>
        <w:rPr>
          <w:rFonts w:ascii="Arial" w:hAnsi="Arial" w:cs="Arial"/>
          <w:b/>
          <w:u w:val="single"/>
          <w:lang w:eastAsia="zh-CN"/>
        </w:rPr>
      </w:pPr>
      <w:r w:rsidRPr="001A677D">
        <w:rPr>
          <w:rFonts w:ascii="Arial" w:hAnsi="Arial" w:cs="Arial"/>
          <w:lang w:val="x-none" w:eastAsia="zh-CN"/>
        </w:rPr>
        <w:t>1.</w:t>
      </w:r>
      <w:r w:rsidRPr="001A677D">
        <w:rPr>
          <w:rFonts w:ascii="Arial" w:hAnsi="Arial" w:cs="Arial"/>
          <w:lang w:val="x-none" w:eastAsia="zh-CN"/>
        </w:rPr>
        <w:tab/>
      </w:r>
      <w:r w:rsidR="00B55E1B" w:rsidRPr="00107870">
        <w:rPr>
          <w:rFonts w:ascii="Arial" w:hAnsi="Arial" w:cs="Arial"/>
        </w:rPr>
        <w:t>Zamawiający udzieli zamówienia Wykonawcy, którego oferta odpowiada wszystkim wymaganiom określonym w SWZ i została oceniona jako najkorzystniejsza w oparciu o</w:t>
      </w:r>
      <w:r w:rsidR="00B55E1B">
        <w:rPr>
          <w:rFonts w:ascii="Arial" w:hAnsi="Arial" w:cs="Arial"/>
        </w:rPr>
        <w:t> </w:t>
      </w:r>
      <w:r w:rsidR="00B55E1B" w:rsidRPr="00107870">
        <w:rPr>
          <w:rFonts w:ascii="Arial" w:hAnsi="Arial" w:cs="Arial"/>
        </w:rPr>
        <w:t>podane w niej kryteria oceny ofert.</w:t>
      </w:r>
    </w:p>
    <w:p w14:paraId="4D76EAA5" w14:textId="77777777" w:rsidR="00B55E1B" w:rsidRPr="00107870" w:rsidRDefault="00B55E1B" w:rsidP="00C4628B">
      <w:pPr>
        <w:pStyle w:val="Default"/>
        <w:numPr>
          <w:ilvl w:val="0"/>
          <w:numId w:val="25"/>
        </w:numPr>
        <w:ind w:left="284" w:hanging="284"/>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6614A4B0" w14:textId="77777777" w:rsidR="00B55E1B" w:rsidRPr="00107870" w:rsidRDefault="00B55E1B" w:rsidP="00C4628B">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40FEF198" w14:textId="77777777" w:rsidR="00B55E1B" w:rsidRPr="00107870" w:rsidRDefault="00B55E1B" w:rsidP="00C4628B">
      <w:pPr>
        <w:pStyle w:val="Default"/>
        <w:ind w:left="567" w:hanging="284"/>
        <w:jc w:val="both"/>
        <w:rPr>
          <w:rFonts w:ascii="Arial" w:hAnsi="Arial" w:cs="Arial"/>
          <w:sz w:val="20"/>
          <w:szCs w:val="20"/>
        </w:rPr>
      </w:pPr>
      <w:r w:rsidRPr="00107870">
        <w:rPr>
          <w:rFonts w:ascii="Arial" w:hAnsi="Arial" w:cs="Arial"/>
          <w:sz w:val="20"/>
          <w:szCs w:val="20"/>
        </w:rPr>
        <w:t>2) Wykonawcach, których oferty zostały odrzucone,</w:t>
      </w:r>
    </w:p>
    <w:p w14:paraId="0F871F26" w14:textId="77777777" w:rsidR="00B55E1B" w:rsidRPr="00107870" w:rsidRDefault="00B55E1B" w:rsidP="00C4628B">
      <w:pPr>
        <w:pStyle w:val="Default"/>
        <w:ind w:left="567"/>
        <w:jc w:val="both"/>
        <w:rPr>
          <w:rFonts w:ascii="Arial" w:hAnsi="Arial" w:cs="Arial"/>
          <w:sz w:val="20"/>
          <w:szCs w:val="20"/>
        </w:rPr>
      </w:pPr>
      <w:r w:rsidRPr="00107870">
        <w:rPr>
          <w:rFonts w:ascii="Arial" w:hAnsi="Arial" w:cs="Arial"/>
          <w:sz w:val="20"/>
          <w:szCs w:val="20"/>
        </w:rPr>
        <w:t>- podając uzasadnienie faktyczne i prawne.</w:t>
      </w:r>
    </w:p>
    <w:p w14:paraId="4DC2C0DB" w14:textId="77777777" w:rsidR="00B55E1B" w:rsidRPr="007F2115" w:rsidRDefault="00B55E1B" w:rsidP="00C4628B">
      <w:pPr>
        <w:pStyle w:val="Akapitzlist"/>
        <w:numPr>
          <w:ilvl w:val="0"/>
          <w:numId w:val="25"/>
        </w:numPr>
        <w:suppressAutoHyphens/>
        <w:spacing w:after="0" w:line="240" w:lineRule="auto"/>
        <w:ind w:left="284" w:hanging="284"/>
        <w:contextualSpacing w:val="0"/>
        <w:jc w:val="both"/>
        <w:rPr>
          <w:rFonts w:ascii="Arial" w:hAnsi="Arial" w:cs="Arial"/>
          <w:sz w:val="20"/>
          <w:szCs w:val="20"/>
          <w:lang w:val="x-none" w:eastAsia="zh-CN"/>
        </w:rPr>
      </w:pPr>
      <w:r w:rsidRPr="007F2115">
        <w:rPr>
          <w:rFonts w:ascii="Arial" w:hAnsi="Arial" w:cs="Arial"/>
          <w:sz w:val="20"/>
          <w:szCs w:val="20"/>
        </w:rPr>
        <w:t>Zamawiający udostępni informacje, o których mowa w pkt 1 na stronie internetowej prowadzonego postępowania</w:t>
      </w:r>
    </w:p>
    <w:p w14:paraId="436D7969" w14:textId="77777777" w:rsidR="00B55E1B" w:rsidRPr="007F2115" w:rsidRDefault="00B55E1B" w:rsidP="00C4628B">
      <w:pPr>
        <w:pStyle w:val="Akapitzlist"/>
        <w:numPr>
          <w:ilvl w:val="0"/>
          <w:numId w:val="25"/>
        </w:numPr>
        <w:suppressAutoHyphens/>
        <w:spacing w:after="0" w:line="240" w:lineRule="auto"/>
        <w:ind w:left="284" w:hanging="284"/>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59D7818B" w14:textId="77777777" w:rsidR="00B55E1B" w:rsidRPr="007F2115" w:rsidRDefault="00B55E1B" w:rsidP="00C4628B">
      <w:pPr>
        <w:pStyle w:val="Akapitzlist"/>
        <w:numPr>
          <w:ilvl w:val="0"/>
          <w:numId w:val="25"/>
        </w:numPr>
        <w:suppressAutoHyphens/>
        <w:spacing w:after="0" w:line="240" w:lineRule="auto"/>
        <w:ind w:left="284" w:hanging="284"/>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3E15922B" w14:textId="315C70EC" w:rsidR="00C4628B" w:rsidRPr="00521BE8" w:rsidRDefault="00B55E1B" w:rsidP="00521BE8">
      <w:pPr>
        <w:pStyle w:val="Akapitzlist"/>
        <w:numPr>
          <w:ilvl w:val="0"/>
          <w:numId w:val="25"/>
        </w:numPr>
        <w:suppressAutoHyphens/>
        <w:spacing w:after="0" w:line="240" w:lineRule="auto"/>
        <w:ind w:left="284" w:hanging="284"/>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4AABDBA1" w:rsidR="0034429E" w:rsidRPr="0034429E" w:rsidRDefault="0034429E" w:rsidP="00CA66E8">
      <w:pPr>
        <w:suppressAutoHyphens/>
        <w:spacing w:before="240"/>
        <w:ind w:left="284" w:hanging="284"/>
        <w:jc w:val="both"/>
        <w:rPr>
          <w:rFonts w:ascii="Arial" w:hAnsi="Arial" w:cs="Arial"/>
          <w:bCs/>
          <w:lang w:eastAsia="zh-CN"/>
        </w:rPr>
      </w:pPr>
      <w:r>
        <w:rPr>
          <w:rFonts w:ascii="Arial" w:hAnsi="Arial" w:cs="Arial"/>
          <w:b/>
          <w:u w:val="single"/>
          <w:lang w:eastAsia="zh-CN"/>
        </w:rPr>
        <w:t xml:space="preserve">XXI. </w:t>
      </w:r>
      <w:r w:rsidR="00EF3B6C" w:rsidRPr="0034429E">
        <w:rPr>
          <w:rFonts w:ascii="Arial" w:hAnsi="Arial" w:cs="Arial"/>
          <w:b/>
          <w:u w:val="single"/>
          <w:lang w:val="x-none" w:eastAsia="zh-CN"/>
        </w:rPr>
        <w:t>WYMAGANIA DOTYCZĄCE ZABEZPIECZENIA NALEŻYTEGO WYKONANIA UMOWY</w:t>
      </w:r>
      <w:r>
        <w:rPr>
          <w:rFonts w:ascii="Arial" w:hAnsi="Arial" w:cs="Arial"/>
          <w:b/>
          <w:u w:val="single"/>
          <w:lang w:eastAsia="zh-CN"/>
        </w:rPr>
        <w:t>.</w:t>
      </w:r>
    </w:p>
    <w:p w14:paraId="73A99B9D" w14:textId="77777777" w:rsidR="0034429E" w:rsidRDefault="00EF3B6C" w:rsidP="00CA66E8">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87154D2" w:rsidR="00EF3B6C" w:rsidRPr="0034429E" w:rsidRDefault="00EF3B6C" w:rsidP="00CA66E8">
      <w:pPr>
        <w:suppressAutoHyphens/>
        <w:spacing w:before="240"/>
        <w:jc w:val="both"/>
        <w:rPr>
          <w:rFonts w:ascii="Arial" w:hAnsi="Arial" w:cs="Arial"/>
          <w:bCs/>
          <w:lang w:val="x-none" w:eastAsia="zh-CN"/>
        </w:rPr>
      </w:pPr>
      <w:r w:rsidRPr="001A677D">
        <w:rPr>
          <w:rFonts w:ascii="Arial" w:hAnsi="Arial" w:cs="Arial"/>
          <w:b/>
          <w:u w:val="single"/>
          <w:lang w:eastAsia="zh-CN"/>
        </w:rPr>
        <w:t>XXI</w:t>
      </w:r>
      <w:r w:rsidR="008F301D" w:rsidRPr="001A677D">
        <w:rPr>
          <w:rFonts w:ascii="Arial" w:hAnsi="Arial" w:cs="Arial"/>
          <w:b/>
          <w:u w:val="single"/>
          <w:lang w:eastAsia="zh-CN"/>
        </w:rPr>
        <w:t xml:space="preserve">I. </w:t>
      </w:r>
      <w:r w:rsidRPr="001A677D">
        <w:rPr>
          <w:rFonts w:ascii="Arial" w:hAnsi="Arial" w:cs="Arial"/>
          <w:b/>
          <w:u w:val="single"/>
          <w:lang w:eastAsia="zh-CN"/>
        </w:rPr>
        <w:t xml:space="preserve">ISTOTNE DLA STRON POSTANOWIENIA, KTÓRE ZOSTANĄ WPROWADZONE DO TREŚCI UMOWY W SPRAWIE ZAMÓWIENIA PUBLICZNEGO </w:t>
      </w:r>
      <w:r w:rsidR="008B613B" w:rsidRPr="0034429E">
        <w:rPr>
          <w:rFonts w:ascii="Arial" w:hAnsi="Arial" w:cs="Arial"/>
          <w:b/>
          <w:i/>
          <w:iCs/>
          <w:sz w:val="16"/>
          <w:szCs w:val="16"/>
          <w:u w:val="single"/>
          <w:lang w:eastAsia="zh-CN"/>
        </w:rPr>
        <w:t>(WZÓR</w:t>
      </w:r>
      <w:r w:rsidRPr="0034429E">
        <w:rPr>
          <w:rFonts w:ascii="Arial" w:hAnsi="Arial" w:cs="Arial"/>
          <w:b/>
          <w:i/>
          <w:iCs/>
          <w:sz w:val="16"/>
          <w:szCs w:val="16"/>
          <w:u w:val="single"/>
          <w:lang w:eastAsia="zh-CN"/>
        </w:rPr>
        <w:t xml:space="preserve"> UMOWY</w:t>
      </w:r>
      <w:r w:rsidRPr="0034429E">
        <w:rPr>
          <w:rFonts w:ascii="Arial" w:hAnsi="Arial" w:cs="Arial"/>
          <w:b/>
          <w:i/>
          <w:iCs/>
          <w:sz w:val="16"/>
          <w:szCs w:val="16"/>
          <w:lang w:eastAsia="zh-CN"/>
        </w:rPr>
        <w:t>)</w:t>
      </w:r>
    </w:p>
    <w:p w14:paraId="24A9BF56" w14:textId="77777777" w:rsidR="00C4628B" w:rsidRDefault="00EF3B6C" w:rsidP="00CA66E8">
      <w:pPr>
        <w:suppressAutoHyphens/>
        <w:jc w:val="both"/>
        <w:rPr>
          <w:rFonts w:ascii="Arial" w:hAnsi="Arial" w:cs="Arial"/>
          <w:b/>
          <w:u w:val="single"/>
          <w:lang w:eastAsia="zh-CN"/>
        </w:rPr>
      </w:pPr>
      <w:r w:rsidRPr="00F8447C">
        <w:rPr>
          <w:rFonts w:ascii="Arial" w:hAnsi="Arial" w:cs="Arial"/>
          <w:position w:val="2"/>
          <w:lang w:eastAsia="zh-CN"/>
        </w:rPr>
        <w:t xml:space="preserve">Wszelkie postanowienia zawiera projekt umowy- załącznik nr </w:t>
      </w:r>
      <w:r w:rsidR="00282ACE" w:rsidRPr="00F8447C">
        <w:rPr>
          <w:rFonts w:ascii="Arial" w:hAnsi="Arial" w:cs="Arial"/>
          <w:position w:val="2"/>
          <w:lang w:eastAsia="zh-CN"/>
        </w:rPr>
        <w:t>5</w:t>
      </w:r>
      <w:r w:rsidRPr="00F8447C">
        <w:rPr>
          <w:rFonts w:ascii="Arial" w:hAnsi="Arial" w:cs="Arial"/>
          <w:position w:val="2"/>
          <w:lang w:eastAsia="zh-CN"/>
        </w:rPr>
        <w:t xml:space="preserve"> do SWZ.</w:t>
      </w:r>
    </w:p>
    <w:p w14:paraId="5DAE263F" w14:textId="77777777" w:rsidR="00C4628B" w:rsidRDefault="00C4628B" w:rsidP="00CA66E8">
      <w:pPr>
        <w:suppressAutoHyphens/>
        <w:jc w:val="both"/>
        <w:rPr>
          <w:rFonts w:ascii="Arial" w:hAnsi="Arial" w:cs="Arial"/>
          <w:b/>
          <w:u w:val="single"/>
          <w:lang w:eastAsia="zh-CN"/>
        </w:rPr>
      </w:pPr>
    </w:p>
    <w:p w14:paraId="3A240662" w14:textId="1F1E04E2" w:rsidR="00B55E1B" w:rsidRPr="00B55E1B" w:rsidRDefault="00EF3B6C" w:rsidP="00CA66E8">
      <w:pPr>
        <w:suppressAutoHyphens/>
        <w:jc w:val="both"/>
        <w:rPr>
          <w:rFonts w:ascii="Arial" w:hAnsi="Arial" w:cs="Arial"/>
          <w:position w:val="2"/>
          <w:lang w:eastAsia="zh-CN"/>
        </w:rPr>
      </w:pPr>
      <w:r w:rsidRPr="001A677D">
        <w:rPr>
          <w:rFonts w:ascii="Arial" w:hAnsi="Arial" w:cs="Arial"/>
          <w:b/>
          <w:u w:val="single"/>
          <w:lang w:eastAsia="zh-CN"/>
        </w:rPr>
        <w:t>XX</w:t>
      </w:r>
      <w:r w:rsidR="008F301D" w:rsidRPr="001A677D">
        <w:rPr>
          <w:rFonts w:ascii="Arial" w:hAnsi="Arial" w:cs="Arial"/>
          <w:b/>
          <w:u w:val="single"/>
          <w:lang w:eastAsia="zh-CN"/>
        </w:rPr>
        <w:t>I</w:t>
      </w:r>
      <w:r w:rsidR="00276CA5">
        <w:rPr>
          <w:rFonts w:ascii="Arial" w:hAnsi="Arial" w:cs="Arial"/>
          <w:b/>
          <w:u w:val="single"/>
          <w:lang w:eastAsia="zh-CN"/>
        </w:rPr>
        <w:t>II</w:t>
      </w:r>
      <w:r w:rsidRPr="001A677D">
        <w:rPr>
          <w:rFonts w:ascii="Arial" w:hAnsi="Arial" w:cs="Arial"/>
          <w:b/>
          <w:u w:val="single"/>
          <w:lang w:eastAsia="zh-CN"/>
        </w:rPr>
        <w:t>. POUCZENIE O ŚRODKACH OCHRONY PRAWNEJ PRZYSŁUGUJĄCEJ WYKONAWCY W</w:t>
      </w:r>
      <w:r w:rsidR="0034429E">
        <w:rPr>
          <w:rFonts w:ascii="Arial" w:hAnsi="Arial" w:cs="Arial"/>
          <w:b/>
          <w:u w:val="single"/>
          <w:lang w:eastAsia="zh-CN"/>
        </w:rPr>
        <w:t> </w:t>
      </w:r>
      <w:r w:rsidRPr="001A677D">
        <w:rPr>
          <w:rFonts w:ascii="Arial" w:hAnsi="Arial" w:cs="Arial"/>
          <w:b/>
          <w:u w:val="single"/>
          <w:lang w:eastAsia="zh-CN"/>
        </w:rPr>
        <w:t>TOKU POSTĘPOWANIA O ZAMÓWIENIE PUBLICZNE</w:t>
      </w:r>
      <w:r w:rsidR="0034429E">
        <w:rPr>
          <w:rFonts w:ascii="Arial" w:hAnsi="Arial" w:cs="Arial"/>
          <w:b/>
          <w:u w:val="single"/>
          <w:lang w:eastAsia="zh-CN"/>
        </w:rPr>
        <w:t>.</w:t>
      </w:r>
    </w:p>
    <w:p w14:paraId="79438ECA" w14:textId="77777777" w:rsidR="00B55E1B" w:rsidRDefault="00B55E1B" w:rsidP="00CA66E8">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14:paraId="4356F00A" w14:textId="645CE765" w:rsidR="00B55E1B" w:rsidRPr="00B55E1B" w:rsidRDefault="00B55E1B" w:rsidP="00CA66E8">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660DBB2A" w14:textId="2929B8B3" w:rsidR="004D6606" w:rsidRPr="001A677D" w:rsidRDefault="004D6606" w:rsidP="00CA66E8">
      <w:pPr>
        <w:suppressAutoHyphens/>
        <w:spacing w:before="240"/>
        <w:jc w:val="both"/>
        <w:rPr>
          <w:rFonts w:ascii="Arial" w:hAnsi="Arial" w:cs="Arial"/>
          <w:b/>
          <w:position w:val="8"/>
          <w:u w:val="single"/>
          <w:lang w:val="x-none" w:eastAsia="zh-CN"/>
        </w:rPr>
      </w:pPr>
      <w:r w:rsidRPr="001A677D">
        <w:rPr>
          <w:rFonts w:ascii="Arial" w:hAnsi="Arial" w:cs="Arial"/>
          <w:b/>
          <w:position w:val="8"/>
          <w:u w:val="single"/>
          <w:lang w:val="x-none" w:eastAsia="zh-CN"/>
        </w:rPr>
        <w:t>XX</w:t>
      </w:r>
      <w:r w:rsidR="00276CA5">
        <w:rPr>
          <w:rFonts w:ascii="Arial" w:hAnsi="Arial" w:cs="Arial"/>
          <w:b/>
          <w:position w:val="8"/>
          <w:u w:val="single"/>
          <w:lang w:eastAsia="zh-CN"/>
        </w:rPr>
        <w:t>I</w:t>
      </w:r>
      <w:r w:rsidR="008F301D" w:rsidRPr="001A677D">
        <w:rPr>
          <w:rFonts w:ascii="Arial" w:hAnsi="Arial" w:cs="Arial"/>
          <w:b/>
          <w:position w:val="8"/>
          <w:u w:val="single"/>
          <w:lang w:eastAsia="zh-CN"/>
        </w:rPr>
        <w:t>V</w:t>
      </w:r>
      <w:r w:rsidRPr="001A677D">
        <w:rPr>
          <w:rFonts w:ascii="Arial" w:hAnsi="Arial" w:cs="Arial"/>
          <w:b/>
          <w:position w:val="8"/>
          <w:u w:val="single"/>
          <w:lang w:val="x-none" w:eastAsia="zh-CN"/>
        </w:rPr>
        <w:t>. ZAŁĄCZNIKI DO SPECYFIKACJI</w:t>
      </w:r>
    </w:p>
    <w:p w14:paraId="0008E7A7" w14:textId="0D2C15CC" w:rsidR="00F8447C" w:rsidRDefault="004D6606" w:rsidP="00F8447C">
      <w:pPr>
        <w:suppressAutoHyphens/>
        <w:contextualSpacing/>
        <w:jc w:val="both"/>
        <w:rPr>
          <w:rFonts w:ascii="Arial" w:hAnsi="Arial" w:cs="Arial"/>
          <w:position w:val="8"/>
          <w:lang w:eastAsia="zh-CN"/>
        </w:rPr>
      </w:pPr>
      <w:r w:rsidRPr="001A677D">
        <w:rPr>
          <w:rFonts w:ascii="Arial" w:hAnsi="Arial" w:cs="Arial"/>
          <w:position w:val="8"/>
          <w:lang w:val="x-none" w:eastAsia="zh-CN"/>
        </w:rPr>
        <w:t>Zał. nr 1 –</w:t>
      </w:r>
      <w:r w:rsidRPr="001A677D">
        <w:rPr>
          <w:rFonts w:ascii="Arial" w:hAnsi="Arial" w:cs="Arial"/>
          <w:position w:val="8"/>
          <w:lang w:eastAsia="zh-CN"/>
        </w:rPr>
        <w:t xml:space="preserve"> Formularz</w:t>
      </w:r>
      <w:r w:rsidRPr="001A677D">
        <w:rPr>
          <w:rFonts w:ascii="Arial" w:hAnsi="Arial" w:cs="Arial"/>
          <w:position w:val="8"/>
          <w:lang w:val="x-none" w:eastAsia="zh-CN"/>
        </w:rPr>
        <w:t xml:space="preserve"> „Oferta”</w:t>
      </w:r>
      <w:r w:rsidR="006D26BF">
        <w:rPr>
          <w:rFonts w:ascii="Arial" w:hAnsi="Arial" w:cs="Arial"/>
          <w:position w:val="8"/>
          <w:lang w:eastAsia="zh-CN"/>
        </w:rPr>
        <w:t>;</w:t>
      </w:r>
    </w:p>
    <w:p w14:paraId="5B1B2CE8" w14:textId="737362F5" w:rsidR="00F8447C" w:rsidRPr="00F8447C" w:rsidRDefault="004D6606" w:rsidP="00F8447C">
      <w:pPr>
        <w:suppressAutoHyphens/>
        <w:contextualSpacing/>
        <w:jc w:val="both"/>
        <w:rPr>
          <w:rFonts w:ascii="Arial" w:hAnsi="Arial" w:cs="Arial"/>
          <w:position w:val="8"/>
          <w:lang w:eastAsia="zh-CN"/>
        </w:rPr>
      </w:pPr>
      <w:r w:rsidRPr="001A677D">
        <w:rPr>
          <w:rFonts w:ascii="Arial" w:hAnsi="Arial" w:cs="Arial"/>
          <w:lang w:eastAsia="zh-CN"/>
        </w:rPr>
        <w:t xml:space="preserve">Zał. nr 2 – </w:t>
      </w:r>
      <w:r w:rsidR="00282ACE" w:rsidRPr="001A677D">
        <w:rPr>
          <w:rFonts w:ascii="Arial" w:hAnsi="Arial" w:cs="Arial"/>
          <w:lang w:eastAsia="zh-CN"/>
        </w:rPr>
        <w:t>Formularz cenowy</w:t>
      </w:r>
      <w:r w:rsidR="006D26BF">
        <w:rPr>
          <w:rFonts w:ascii="Arial" w:hAnsi="Arial" w:cs="Arial"/>
          <w:lang w:eastAsia="zh-CN"/>
        </w:rPr>
        <w:t>;</w:t>
      </w:r>
    </w:p>
    <w:p w14:paraId="59B5D9EF" w14:textId="4C355E8F" w:rsidR="00282ACE" w:rsidRPr="00F8447C" w:rsidRDefault="00282ACE" w:rsidP="00F8447C">
      <w:pPr>
        <w:suppressAutoHyphens/>
        <w:contextualSpacing/>
        <w:jc w:val="both"/>
        <w:rPr>
          <w:rFonts w:ascii="Arial" w:hAnsi="Arial" w:cs="Arial"/>
          <w:lang w:eastAsia="zh-CN"/>
        </w:rPr>
      </w:pPr>
      <w:r w:rsidRPr="001A677D">
        <w:rPr>
          <w:rFonts w:ascii="Arial" w:hAnsi="Arial" w:cs="Arial"/>
          <w:position w:val="8"/>
          <w:lang w:val="x-none" w:eastAsia="zh-CN"/>
        </w:rPr>
        <w:t>Zał. nr 3 – Jednolity Europejski Dokument Zamówienia</w:t>
      </w:r>
      <w:r w:rsidR="0034429E">
        <w:rPr>
          <w:rFonts w:ascii="Arial" w:hAnsi="Arial" w:cs="Arial"/>
          <w:position w:val="8"/>
          <w:lang w:eastAsia="zh-CN"/>
        </w:rPr>
        <w:t xml:space="preserve"> </w:t>
      </w:r>
      <w:r w:rsidRPr="0034429E">
        <w:rPr>
          <w:rFonts w:ascii="Arial" w:hAnsi="Arial" w:cs="Arial"/>
          <w:i/>
          <w:iCs/>
          <w:position w:val="8"/>
          <w:sz w:val="16"/>
          <w:szCs w:val="16"/>
          <w:lang w:eastAsia="zh-CN"/>
        </w:rPr>
        <w:t>(JEDZ)</w:t>
      </w:r>
      <w:r w:rsidR="006D26BF">
        <w:rPr>
          <w:rFonts w:ascii="Arial" w:hAnsi="Arial" w:cs="Arial"/>
          <w:i/>
          <w:iCs/>
          <w:position w:val="8"/>
          <w:sz w:val="16"/>
          <w:szCs w:val="16"/>
          <w:lang w:eastAsia="zh-CN"/>
        </w:rPr>
        <w:t>;</w:t>
      </w:r>
    </w:p>
    <w:p w14:paraId="4449EB40" w14:textId="7DBDEFDB" w:rsidR="004D6606" w:rsidRPr="0034429E" w:rsidRDefault="004D6606" w:rsidP="00CA66E8">
      <w:pPr>
        <w:suppressAutoHyphens/>
        <w:ind w:left="1020" w:hanging="1020"/>
        <w:rPr>
          <w:rFonts w:ascii="Arial" w:hAnsi="Arial" w:cs="Arial"/>
          <w:position w:val="8"/>
          <w:lang w:eastAsia="zh-CN"/>
        </w:rPr>
      </w:pPr>
      <w:r w:rsidRPr="001A677D">
        <w:rPr>
          <w:rFonts w:ascii="Arial" w:hAnsi="Arial" w:cs="Arial"/>
          <w:position w:val="8"/>
          <w:lang w:val="x-none" w:eastAsia="zh-CN"/>
        </w:rPr>
        <w:t xml:space="preserve">Zał. nr 4 – </w:t>
      </w:r>
      <w:r w:rsidRPr="001A677D">
        <w:rPr>
          <w:rFonts w:ascii="Arial" w:hAnsi="Arial" w:cs="Arial"/>
          <w:position w:val="8"/>
          <w:lang w:eastAsia="zh-CN"/>
        </w:rPr>
        <w:t>O</w:t>
      </w:r>
      <w:r w:rsidRPr="001A677D">
        <w:rPr>
          <w:rFonts w:ascii="Arial" w:hAnsi="Arial" w:cs="Arial"/>
          <w:position w:val="8"/>
          <w:lang w:val="x-none" w:eastAsia="zh-CN"/>
        </w:rPr>
        <w:t>świadczenie dotyczące przynależności lub braku przynależności do tej samej grupy</w:t>
      </w:r>
      <w:r w:rsidR="00F8447C">
        <w:rPr>
          <w:rFonts w:ascii="Arial" w:hAnsi="Arial" w:cs="Arial"/>
          <w:position w:val="8"/>
          <w:lang w:eastAsia="zh-CN"/>
        </w:rPr>
        <w:t xml:space="preserve"> </w:t>
      </w:r>
      <w:r w:rsidRPr="001A677D">
        <w:rPr>
          <w:rFonts w:ascii="Arial" w:hAnsi="Arial" w:cs="Arial"/>
          <w:position w:val="8"/>
          <w:lang w:val="x-none" w:eastAsia="zh-CN"/>
        </w:rPr>
        <w:t>kapitałowej</w:t>
      </w:r>
      <w:r w:rsidR="006D26BF">
        <w:rPr>
          <w:rFonts w:ascii="Arial" w:hAnsi="Arial" w:cs="Arial"/>
          <w:position w:val="8"/>
          <w:lang w:eastAsia="zh-CN"/>
        </w:rPr>
        <w:t>;</w:t>
      </w:r>
    </w:p>
    <w:p w14:paraId="53228CA7" w14:textId="7952D4B4" w:rsidR="00E4737B" w:rsidRDefault="004D6606" w:rsidP="00CA66E8">
      <w:pPr>
        <w:suppressAutoHyphens/>
        <w:jc w:val="both"/>
        <w:rPr>
          <w:rFonts w:ascii="Arial" w:hAnsi="Arial" w:cs="Arial"/>
          <w:position w:val="8"/>
          <w:lang w:eastAsia="zh-CN"/>
        </w:rPr>
      </w:pPr>
      <w:r w:rsidRPr="001A677D">
        <w:rPr>
          <w:rFonts w:ascii="Arial" w:hAnsi="Arial" w:cs="Arial"/>
          <w:position w:val="8"/>
          <w:lang w:val="x-none" w:eastAsia="zh-CN"/>
        </w:rPr>
        <w:t xml:space="preserve">Zał. nr 5 – </w:t>
      </w:r>
      <w:r w:rsidR="00282ACE" w:rsidRPr="001A677D">
        <w:rPr>
          <w:rFonts w:ascii="Arial" w:hAnsi="Arial" w:cs="Arial"/>
          <w:position w:val="8"/>
          <w:lang w:eastAsia="zh-CN"/>
        </w:rPr>
        <w:t>Projekt umowy</w:t>
      </w:r>
      <w:r w:rsidR="006D26BF">
        <w:rPr>
          <w:rFonts w:ascii="Arial" w:hAnsi="Arial" w:cs="Arial"/>
          <w:position w:val="8"/>
          <w:lang w:eastAsia="zh-CN"/>
        </w:rPr>
        <w:t>;</w:t>
      </w:r>
    </w:p>
    <w:p w14:paraId="28B29DF6" w14:textId="2A4252ED" w:rsidR="00C4628B" w:rsidRPr="006D26BF" w:rsidRDefault="00C4628B" w:rsidP="00CA66E8">
      <w:pPr>
        <w:suppressAutoHyphens/>
        <w:jc w:val="both"/>
        <w:rPr>
          <w:rFonts w:ascii="Arial" w:hAnsi="Arial" w:cs="Arial"/>
          <w:position w:val="8"/>
          <w:lang w:eastAsia="zh-CN"/>
        </w:rPr>
      </w:pPr>
      <w:r>
        <w:rPr>
          <w:rFonts w:ascii="Arial" w:hAnsi="Arial" w:cs="Arial"/>
          <w:position w:val="8"/>
          <w:lang w:eastAsia="zh-CN"/>
        </w:rPr>
        <w:t xml:space="preserve">Zał. nr 6 </w:t>
      </w:r>
      <w:r w:rsidRPr="001A677D">
        <w:rPr>
          <w:rFonts w:ascii="Arial" w:hAnsi="Arial" w:cs="Arial"/>
          <w:position w:val="8"/>
          <w:lang w:val="x-none" w:eastAsia="zh-CN"/>
        </w:rPr>
        <w:t>–</w:t>
      </w:r>
      <w:r w:rsidR="006D26BF">
        <w:rPr>
          <w:rFonts w:ascii="Arial" w:hAnsi="Arial" w:cs="Arial"/>
          <w:position w:val="8"/>
          <w:lang w:eastAsia="zh-CN"/>
        </w:rPr>
        <w:t xml:space="preserve"> </w:t>
      </w:r>
      <w:r w:rsidR="006D26BF" w:rsidRPr="006D26BF">
        <w:rPr>
          <w:rFonts w:ascii="Arial" w:hAnsi="Arial" w:cs="Arial"/>
          <w:position w:val="8"/>
          <w:lang w:eastAsia="zh-CN"/>
        </w:rPr>
        <w:t>Zobowiązanie podmiotu do udostępnienia</w:t>
      </w:r>
      <w:r w:rsidR="006D26BF">
        <w:rPr>
          <w:rFonts w:ascii="Arial" w:hAnsi="Arial" w:cs="Arial"/>
          <w:position w:val="8"/>
          <w:lang w:eastAsia="zh-CN"/>
        </w:rPr>
        <w:t>.</w:t>
      </w:r>
    </w:p>
    <w:sectPr w:rsidR="00C4628B" w:rsidRPr="006D26BF"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8630" w14:textId="77777777" w:rsidR="00700DA3" w:rsidRDefault="00700DA3">
      <w:r>
        <w:separator/>
      </w:r>
    </w:p>
  </w:endnote>
  <w:endnote w:type="continuationSeparator" w:id="0">
    <w:p w14:paraId="5BDC3FD8" w14:textId="77777777" w:rsidR="00700DA3" w:rsidRDefault="0070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BAD60F4" w14:textId="26434DC1" w:rsidR="0077423D" w:rsidRDefault="0077423D">
        <w:pPr>
          <w:pStyle w:val="Stopka"/>
          <w:jc w:val="center"/>
        </w:pPr>
        <w:r>
          <w:fldChar w:fldCharType="begin"/>
        </w:r>
        <w:r>
          <w:instrText>PAGE   \* MERGEFORMAT</w:instrText>
        </w:r>
        <w:r>
          <w:fldChar w:fldCharType="separate"/>
        </w:r>
        <w:r>
          <w:t>2</w:t>
        </w:r>
        <w:r>
          <w:fldChar w:fldCharType="end"/>
        </w:r>
      </w:p>
    </w:sdtContent>
  </w:sdt>
  <w:p w14:paraId="27A76EE9" w14:textId="77777777" w:rsidR="0077423D" w:rsidRDefault="007742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1BC2" w14:textId="77777777" w:rsidR="00700DA3" w:rsidRDefault="00700DA3">
      <w:r>
        <w:separator/>
      </w:r>
    </w:p>
  </w:footnote>
  <w:footnote w:type="continuationSeparator" w:id="0">
    <w:p w14:paraId="0F2014E6" w14:textId="77777777" w:rsidR="00700DA3" w:rsidRDefault="00700DA3">
      <w:r>
        <w:continuationSeparator/>
      </w:r>
    </w:p>
  </w:footnote>
  <w:footnote w:id="1">
    <w:p w14:paraId="7A1CAB6F" w14:textId="77777777" w:rsidR="0077423D" w:rsidRDefault="0077423D" w:rsidP="007071C9">
      <w:pPr>
        <w:pStyle w:val="Tekstprzypisudolnego"/>
        <w:rPr>
          <w:sz w:val="16"/>
          <w:szCs w:val="16"/>
        </w:rPr>
      </w:pPr>
      <w:r>
        <w:rPr>
          <w:rStyle w:val="Odwoanieprzypisudolnego"/>
        </w:rPr>
        <w:footnoteRef/>
      </w:r>
      <w:r>
        <w:t xml:space="preserve"> </w:t>
      </w:r>
      <w:r>
        <w:rPr>
          <w:rFonts w:ascii="Arial" w:hAnsi="Arial" w:cs="Arial"/>
          <w:b/>
          <w:i/>
          <w:sz w:val="16"/>
          <w:szCs w:val="16"/>
          <w:lang w:eastAsia="zh-CN"/>
        </w:rPr>
        <w:t>Wyjaśnienie:</w:t>
      </w:r>
      <w:r>
        <w:rPr>
          <w:rFonts w:ascii="Arial" w:hAnsi="Arial" w:cs="Arial"/>
          <w:i/>
          <w:sz w:val="16"/>
          <w:szCs w:val="16"/>
          <w:lang w:eastAsia="zh-CN"/>
        </w:rPr>
        <w:t xml:space="preserve"> informacja w tym zakresie jest wymagana, jeżeli w odniesieniu do danego administratora lub podmiotu przetwarzającego istnieje obowiązek wyznaczenia inspektora ochrony danych osobowych.</w:t>
      </w:r>
    </w:p>
  </w:footnote>
  <w:footnote w:id="2">
    <w:p w14:paraId="38E9B1F1" w14:textId="77777777" w:rsidR="0077423D" w:rsidRDefault="0077423D" w:rsidP="007071C9">
      <w:pPr>
        <w:pStyle w:val="Tekstprzypisudolnego"/>
        <w:rPr>
          <w:sz w:val="16"/>
          <w:szCs w:val="16"/>
        </w:rPr>
      </w:pPr>
      <w:r>
        <w:rPr>
          <w:rStyle w:val="Odwoanieprzypisudolnego"/>
          <w:sz w:val="16"/>
          <w:szCs w:val="16"/>
        </w:rPr>
        <w:footnoteRef/>
      </w:r>
      <w:r>
        <w:rPr>
          <w:sz w:val="16"/>
          <w:szCs w:val="16"/>
        </w:rPr>
        <w:t xml:space="preserve"> </w:t>
      </w:r>
      <w:r>
        <w:rPr>
          <w:rFonts w:ascii="Arial" w:eastAsia="Calibri" w:hAnsi="Arial" w:cs="Arial"/>
          <w:b/>
          <w:i/>
          <w:sz w:val="16"/>
          <w:szCs w:val="16"/>
          <w:lang w:eastAsia="en-US"/>
        </w:rPr>
        <w:t>Wyjaśnienie:</w:t>
      </w:r>
      <w:r>
        <w:rPr>
          <w:rFonts w:ascii="Arial" w:eastAsia="Calibri" w:hAnsi="Arial" w:cs="Arial"/>
          <w:i/>
          <w:sz w:val="16"/>
          <w:szCs w:val="16"/>
          <w:lang w:eastAsia="en-US"/>
        </w:rPr>
        <w:t xml:space="preserve"> </w:t>
      </w:r>
      <w:r>
        <w:rPr>
          <w:rFonts w:ascii="Arial" w:hAnsi="Arial" w:cs="Arial"/>
          <w:i/>
          <w:sz w:val="16"/>
          <w:szCs w:val="16"/>
          <w:lang w:eastAsia="zh-CN"/>
        </w:rPr>
        <w:t xml:space="preserve">skorzystanie z prawa do sprostowania nie może skutkować zmianą </w:t>
      </w:r>
      <w:r>
        <w:rPr>
          <w:rFonts w:ascii="Arial" w:eastAsia="Calibri" w:hAnsi="Arial" w:cs="Arial"/>
          <w:i/>
          <w:sz w:val="16"/>
          <w:szCs w:val="16"/>
          <w:lang w:eastAsia="en-US"/>
        </w:rPr>
        <w:t xml:space="preserve">wyniku postępowania o udzielenie zamówienia publicznego ani zmianą postanowień umowy w zakresie niezgodnym z ustawą </w:t>
      </w:r>
      <w:proofErr w:type="spellStart"/>
      <w:r>
        <w:rPr>
          <w:rFonts w:ascii="Arial" w:eastAsia="Calibri" w:hAnsi="Arial" w:cs="Arial"/>
          <w:i/>
          <w:sz w:val="16"/>
          <w:szCs w:val="16"/>
          <w:lang w:eastAsia="en-US"/>
        </w:rPr>
        <w:t>Pzp</w:t>
      </w:r>
      <w:proofErr w:type="spellEnd"/>
      <w:r>
        <w:rPr>
          <w:rFonts w:ascii="Arial" w:eastAsia="Calibri" w:hAnsi="Arial" w:cs="Arial"/>
          <w:i/>
          <w:sz w:val="16"/>
          <w:szCs w:val="16"/>
          <w:lang w:eastAsia="en-US"/>
        </w:rPr>
        <w:t xml:space="preserve"> oraz nie może naruszać integralności protokołu oraz jego załączników.</w:t>
      </w:r>
    </w:p>
  </w:footnote>
  <w:footnote w:id="3">
    <w:p w14:paraId="785C44B0" w14:textId="77777777" w:rsidR="0077423D" w:rsidRDefault="0077423D" w:rsidP="007071C9">
      <w:pPr>
        <w:pStyle w:val="Tekstprzypisudolnego"/>
      </w:pPr>
      <w:r>
        <w:rPr>
          <w:rStyle w:val="Odwoanieprzypisudolnego"/>
          <w:sz w:val="16"/>
          <w:szCs w:val="16"/>
        </w:rPr>
        <w:footnoteRef/>
      </w:r>
      <w:r>
        <w:rPr>
          <w:sz w:val="16"/>
          <w:szCs w:val="16"/>
        </w:rPr>
        <w:t xml:space="preserve"> </w:t>
      </w:r>
      <w:r>
        <w:rPr>
          <w:rFonts w:ascii="Arial" w:eastAsia="Calibri" w:hAnsi="Arial" w:cs="Arial"/>
          <w:b/>
          <w:i/>
          <w:sz w:val="16"/>
          <w:szCs w:val="16"/>
          <w:lang w:eastAsia="en-US"/>
        </w:rPr>
        <w:t>Wyjaśnienie:</w:t>
      </w:r>
      <w:r>
        <w:rPr>
          <w:rFonts w:ascii="Arial" w:eastAsia="Calibri" w:hAnsi="Arial" w:cs="Arial"/>
          <w:i/>
          <w:sz w:val="16"/>
          <w:szCs w:val="16"/>
          <w:lang w:eastAsia="en-US"/>
        </w:rPr>
        <w:t xml:space="preserve"> prawo do ograniczenia przetwarzania nie ma zastosowania w odniesieniu do </w:t>
      </w:r>
      <w:r>
        <w:rPr>
          <w:rFonts w:ascii="Arial" w:hAnsi="Arial" w:cs="Arial"/>
          <w:i/>
          <w:sz w:val="16"/>
          <w:szCs w:val="16"/>
          <w:lang w:eastAsia="zh-CN"/>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32C569B"/>
    <w:multiLevelType w:val="hybridMultilevel"/>
    <w:tmpl w:val="90020BB4"/>
    <w:lvl w:ilvl="0" w:tplc="494AFF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F55EF2"/>
    <w:multiLevelType w:val="hybridMultilevel"/>
    <w:tmpl w:val="068A1DF8"/>
    <w:lvl w:ilvl="0" w:tplc="064CD250">
      <w:start w:val="1"/>
      <w:numFmt w:val="decimal"/>
      <w:lvlText w:val="%1."/>
      <w:lvlJc w:val="left"/>
      <w:pPr>
        <w:ind w:left="360" w:hanging="360"/>
      </w:pPr>
      <w:rPr>
        <w:b w:val="0"/>
        <w:bCs w:val="0"/>
        <w:sz w:val="20"/>
        <w:szCs w:val="20"/>
      </w:rPr>
    </w:lvl>
    <w:lvl w:ilvl="1" w:tplc="7A2C5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871168"/>
    <w:multiLevelType w:val="multilevel"/>
    <w:tmpl w:val="FB0E0D0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C204FE7"/>
    <w:multiLevelType w:val="multilevel"/>
    <w:tmpl w:val="3CBE8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40"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12046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E656D9"/>
    <w:multiLevelType w:val="hybridMultilevel"/>
    <w:tmpl w:val="BDFCFEE8"/>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E94F63"/>
    <w:multiLevelType w:val="multilevel"/>
    <w:tmpl w:val="C7663ED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D11E5A"/>
    <w:multiLevelType w:val="hybridMultilevel"/>
    <w:tmpl w:val="4DD457AE"/>
    <w:lvl w:ilvl="0" w:tplc="01C434B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833FD"/>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28B5769"/>
    <w:multiLevelType w:val="hybridMultilevel"/>
    <w:tmpl w:val="467A2992"/>
    <w:lvl w:ilvl="0" w:tplc="54584ADE">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34C622E"/>
    <w:multiLevelType w:val="multilevel"/>
    <w:tmpl w:val="D18801E6"/>
    <w:lvl w:ilvl="0">
      <w:start w:val="1"/>
      <w:numFmt w:val="decimal"/>
      <w:lvlText w:val="%1."/>
      <w:lvlJc w:val="left"/>
      <w:pPr>
        <w:tabs>
          <w:tab w:val="num" w:pos="0"/>
        </w:tabs>
        <w:ind w:left="340" w:hanging="340"/>
      </w:pPr>
      <w:rPr>
        <w:rFonts w:hint="default"/>
      </w:rPr>
    </w:lvl>
    <w:lvl w:ilvl="1">
      <w:start w:val="1"/>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57" w15:restartNumberingAfterBreak="0">
    <w:nsid w:val="561F30FA"/>
    <w:multiLevelType w:val="hybridMultilevel"/>
    <w:tmpl w:val="E53CE4D6"/>
    <w:lvl w:ilvl="0" w:tplc="47529B86">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0" w15:restartNumberingAfterBreak="0">
    <w:nsid w:val="6CE148F5"/>
    <w:multiLevelType w:val="hybridMultilevel"/>
    <w:tmpl w:val="5CA23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2" w15:restartNumberingAfterBreak="0">
    <w:nsid w:val="6F6E148B"/>
    <w:multiLevelType w:val="hybridMultilevel"/>
    <w:tmpl w:val="3744BD8C"/>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72127C1E"/>
    <w:multiLevelType w:val="multilevel"/>
    <w:tmpl w:val="D14A9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DD7B7A"/>
    <w:multiLevelType w:val="multilevel"/>
    <w:tmpl w:val="88C225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6"/>
  </w:num>
  <w:num w:numId="3">
    <w:abstractNumId w:val="55"/>
  </w:num>
  <w:num w:numId="4">
    <w:abstractNumId w:val="58"/>
  </w:num>
  <w:num w:numId="5">
    <w:abstractNumId w:val="56"/>
    <w:lvlOverride w:ilvl="0">
      <w:startOverride w:val="1"/>
    </w:lvlOverride>
  </w:num>
  <w:num w:numId="6">
    <w:abstractNumId w:val="39"/>
    <w:lvlOverride w:ilvl="0">
      <w:startOverride w:val="1"/>
    </w:lvlOverride>
  </w:num>
  <w:num w:numId="7">
    <w:abstractNumId w:val="57"/>
  </w:num>
  <w:num w:numId="8">
    <w:abstractNumId w:val="61"/>
  </w:num>
  <w:num w:numId="9">
    <w:abstractNumId w:val="40"/>
  </w:num>
  <w:num w:numId="10">
    <w:abstractNumId w:val="45"/>
  </w:num>
  <w:num w:numId="11">
    <w:abstractNumId w:val="50"/>
    <w:lvlOverride w:ilvl="0">
      <w:startOverride w:val="1"/>
    </w:lvlOverride>
  </w:num>
  <w:num w:numId="12">
    <w:abstractNumId w:val="41"/>
  </w:num>
  <w:num w:numId="13">
    <w:abstractNumId w:val="38"/>
  </w:num>
  <w:num w:numId="14">
    <w:abstractNumId w:val="65"/>
  </w:num>
  <w:num w:numId="15">
    <w:abstractNumId w:val="48"/>
  </w:num>
  <w:num w:numId="16">
    <w:abstractNumId w:val="37"/>
  </w:num>
  <w:num w:numId="17">
    <w:abstractNumId w:val="52"/>
  </w:num>
  <w:num w:numId="18">
    <w:abstractNumId w:val="47"/>
  </w:num>
  <w:num w:numId="19">
    <w:abstractNumId w:val="64"/>
  </w:num>
  <w:num w:numId="20">
    <w:abstractNumId w:val="25"/>
    <w:lvlOverride w:ilvl="0">
      <w:startOverride w:val="1"/>
    </w:lvlOverride>
  </w:num>
  <w:num w:numId="21">
    <w:abstractNumId w:val="51"/>
  </w:num>
  <w:num w:numId="22">
    <w:abstractNumId w:val="33"/>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6"/>
  </w:num>
  <w:num w:numId="26">
    <w:abstractNumId w:val="43"/>
  </w:num>
  <w:num w:numId="27">
    <w:abstractNumId w:val="44"/>
  </w:num>
  <w:num w:numId="28">
    <w:abstractNumId w:val="35"/>
  </w:num>
  <w:num w:numId="29">
    <w:abstractNumId w:val="49"/>
  </w:num>
  <w:num w:numId="30">
    <w:abstractNumId w:val="42"/>
  </w:num>
  <w:num w:numId="31">
    <w:abstractNumId w:val="46"/>
  </w:num>
  <w:num w:numId="32">
    <w:abstractNumId w:val="53"/>
  </w:num>
  <w:num w:numId="33">
    <w:abstractNumId w:val="62"/>
  </w:num>
  <w:num w:numId="34">
    <w:abstractNumId w:val="60"/>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077E1"/>
    <w:rsid w:val="00023ABC"/>
    <w:rsid w:val="0003140B"/>
    <w:rsid w:val="00032327"/>
    <w:rsid w:val="000328F2"/>
    <w:rsid w:val="00032FCD"/>
    <w:rsid w:val="00035746"/>
    <w:rsid w:val="000360C8"/>
    <w:rsid w:val="0005134A"/>
    <w:rsid w:val="0005698A"/>
    <w:rsid w:val="00062202"/>
    <w:rsid w:val="00076769"/>
    <w:rsid w:val="0008569B"/>
    <w:rsid w:val="000A3284"/>
    <w:rsid w:val="000A3902"/>
    <w:rsid w:val="000D0F2B"/>
    <w:rsid w:val="000D29D0"/>
    <w:rsid w:val="000D2B3E"/>
    <w:rsid w:val="000D6633"/>
    <w:rsid w:val="000D6C51"/>
    <w:rsid w:val="000E2129"/>
    <w:rsid w:val="000E7CF9"/>
    <w:rsid w:val="000F3E21"/>
    <w:rsid w:val="000F7CB8"/>
    <w:rsid w:val="00103425"/>
    <w:rsid w:val="00103A93"/>
    <w:rsid w:val="0011508E"/>
    <w:rsid w:val="00115A2E"/>
    <w:rsid w:val="001263CE"/>
    <w:rsid w:val="00127625"/>
    <w:rsid w:val="001357E3"/>
    <w:rsid w:val="0014060C"/>
    <w:rsid w:val="00145CFB"/>
    <w:rsid w:val="0016021B"/>
    <w:rsid w:val="0016676F"/>
    <w:rsid w:val="00174C5F"/>
    <w:rsid w:val="00174EE0"/>
    <w:rsid w:val="00182690"/>
    <w:rsid w:val="0018436C"/>
    <w:rsid w:val="0019535B"/>
    <w:rsid w:val="001A677D"/>
    <w:rsid w:val="001B60B6"/>
    <w:rsid w:val="001B719C"/>
    <w:rsid w:val="001C7872"/>
    <w:rsid w:val="001D0A8B"/>
    <w:rsid w:val="001D2596"/>
    <w:rsid w:val="001F1878"/>
    <w:rsid w:val="00202E2E"/>
    <w:rsid w:val="002139D5"/>
    <w:rsid w:val="00220411"/>
    <w:rsid w:val="00224A52"/>
    <w:rsid w:val="002270C9"/>
    <w:rsid w:val="00241854"/>
    <w:rsid w:val="00242AC6"/>
    <w:rsid w:val="0025634B"/>
    <w:rsid w:val="00260E7F"/>
    <w:rsid w:val="002611E4"/>
    <w:rsid w:val="00266736"/>
    <w:rsid w:val="002671C8"/>
    <w:rsid w:val="00272BD4"/>
    <w:rsid w:val="002744E2"/>
    <w:rsid w:val="002749ED"/>
    <w:rsid w:val="00275DBD"/>
    <w:rsid w:val="00276CA5"/>
    <w:rsid w:val="00281EE3"/>
    <w:rsid w:val="00282ACE"/>
    <w:rsid w:val="00283313"/>
    <w:rsid w:val="00283809"/>
    <w:rsid w:val="00285C05"/>
    <w:rsid w:val="002A0A04"/>
    <w:rsid w:val="002A4A3D"/>
    <w:rsid w:val="002A6DC0"/>
    <w:rsid w:val="002A6E4E"/>
    <w:rsid w:val="002D56C8"/>
    <w:rsid w:val="002E0B34"/>
    <w:rsid w:val="002E48E7"/>
    <w:rsid w:val="002F3105"/>
    <w:rsid w:val="002F6A02"/>
    <w:rsid w:val="00310F59"/>
    <w:rsid w:val="00321999"/>
    <w:rsid w:val="003306A2"/>
    <w:rsid w:val="00331C2A"/>
    <w:rsid w:val="003321DF"/>
    <w:rsid w:val="00334E38"/>
    <w:rsid w:val="0034429E"/>
    <w:rsid w:val="003556F9"/>
    <w:rsid w:val="003565B4"/>
    <w:rsid w:val="00362DDF"/>
    <w:rsid w:val="0038134F"/>
    <w:rsid w:val="003819C1"/>
    <w:rsid w:val="00393C99"/>
    <w:rsid w:val="003A27DA"/>
    <w:rsid w:val="003A5275"/>
    <w:rsid w:val="003A64EE"/>
    <w:rsid w:val="003B67DA"/>
    <w:rsid w:val="003B71C3"/>
    <w:rsid w:val="003C62DD"/>
    <w:rsid w:val="003C6EDF"/>
    <w:rsid w:val="003F2337"/>
    <w:rsid w:val="003F7A7F"/>
    <w:rsid w:val="004019E4"/>
    <w:rsid w:val="0040408D"/>
    <w:rsid w:val="00404AD5"/>
    <w:rsid w:val="004063BC"/>
    <w:rsid w:val="00410E42"/>
    <w:rsid w:val="004131FD"/>
    <w:rsid w:val="0042040C"/>
    <w:rsid w:val="004226F5"/>
    <w:rsid w:val="00433740"/>
    <w:rsid w:val="00437551"/>
    <w:rsid w:val="004412F1"/>
    <w:rsid w:val="0045455D"/>
    <w:rsid w:val="00456278"/>
    <w:rsid w:val="00460F0B"/>
    <w:rsid w:val="00462385"/>
    <w:rsid w:val="00464A0C"/>
    <w:rsid w:val="00465C36"/>
    <w:rsid w:val="00466C4A"/>
    <w:rsid w:val="00474A67"/>
    <w:rsid w:val="00480278"/>
    <w:rsid w:val="00497B62"/>
    <w:rsid w:val="004A585F"/>
    <w:rsid w:val="004C1604"/>
    <w:rsid w:val="004D2D06"/>
    <w:rsid w:val="004D6606"/>
    <w:rsid w:val="004E3A60"/>
    <w:rsid w:val="004F3630"/>
    <w:rsid w:val="005038C1"/>
    <w:rsid w:val="00503CA6"/>
    <w:rsid w:val="00504248"/>
    <w:rsid w:val="00504294"/>
    <w:rsid w:val="00505940"/>
    <w:rsid w:val="005136F0"/>
    <w:rsid w:val="00521BE8"/>
    <w:rsid w:val="0052452F"/>
    <w:rsid w:val="0052571E"/>
    <w:rsid w:val="00531FD4"/>
    <w:rsid w:val="0053381E"/>
    <w:rsid w:val="005342A8"/>
    <w:rsid w:val="005415D2"/>
    <w:rsid w:val="00541EC5"/>
    <w:rsid w:val="005432E5"/>
    <w:rsid w:val="00554C82"/>
    <w:rsid w:val="00570E34"/>
    <w:rsid w:val="00575E61"/>
    <w:rsid w:val="00577D6F"/>
    <w:rsid w:val="0058251C"/>
    <w:rsid w:val="0058781C"/>
    <w:rsid w:val="005927BC"/>
    <w:rsid w:val="005A01D1"/>
    <w:rsid w:val="005A1122"/>
    <w:rsid w:val="005A4524"/>
    <w:rsid w:val="005C6A30"/>
    <w:rsid w:val="005E00F9"/>
    <w:rsid w:val="005E1AF4"/>
    <w:rsid w:val="005E1FEA"/>
    <w:rsid w:val="005E5FAE"/>
    <w:rsid w:val="005F165B"/>
    <w:rsid w:val="005F376D"/>
    <w:rsid w:val="006064A6"/>
    <w:rsid w:val="00613210"/>
    <w:rsid w:val="00614120"/>
    <w:rsid w:val="0061596C"/>
    <w:rsid w:val="00623165"/>
    <w:rsid w:val="006255A8"/>
    <w:rsid w:val="00632E23"/>
    <w:rsid w:val="0063307A"/>
    <w:rsid w:val="0063467C"/>
    <w:rsid w:val="00645BEC"/>
    <w:rsid w:val="00647688"/>
    <w:rsid w:val="006550DD"/>
    <w:rsid w:val="00656995"/>
    <w:rsid w:val="00660F3E"/>
    <w:rsid w:val="0067486D"/>
    <w:rsid w:val="00685978"/>
    <w:rsid w:val="00686927"/>
    <w:rsid w:val="00690082"/>
    <w:rsid w:val="006A3BC6"/>
    <w:rsid w:val="006C4C6B"/>
    <w:rsid w:val="006D0E51"/>
    <w:rsid w:val="006D26BF"/>
    <w:rsid w:val="006D5750"/>
    <w:rsid w:val="006E362D"/>
    <w:rsid w:val="006E514E"/>
    <w:rsid w:val="00700DA3"/>
    <w:rsid w:val="00702509"/>
    <w:rsid w:val="00706B0C"/>
    <w:rsid w:val="007071C9"/>
    <w:rsid w:val="00713C9F"/>
    <w:rsid w:val="0071499D"/>
    <w:rsid w:val="00722BA6"/>
    <w:rsid w:val="0072473E"/>
    <w:rsid w:val="00743801"/>
    <w:rsid w:val="00750A46"/>
    <w:rsid w:val="00760BFF"/>
    <w:rsid w:val="0076175E"/>
    <w:rsid w:val="00764134"/>
    <w:rsid w:val="0077423D"/>
    <w:rsid w:val="00784754"/>
    <w:rsid w:val="00790B4F"/>
    <w:rsid w:val="00792059"/>
    <w:rsid w:val="007B115E"/>
    <w:rsid w:val="007B1572"/>
    <w:rsid w:val="007B2793"/>
    <w:rsid w:val="007C49AF"/>
    <w:rsid w:val="007C6AB4"/>
    <w:rsid w:val="007C6C0C"/>
    <w:rsid w:val="007D7941"/>
    <w:rsid w:val="007F6AFA"/>
    <w:rsid w:val="008116B6"/>
    <w:rsid w:val="008202BE"/>
    <w:rsid w:val="0083113A"/>
    <w:rsid w:val="008311BF"/>
    <w:rsid w:val="00855873"/>
    <w:rsid w:val="00857E51"/>
    <w:rsid w:val="008670DC"/>
    <w:rsid w:val="00877436"/>
    <w:rsid w:val="00884FA3"/>
    <w:rsid w:val="00892A17"/>
    <w:rsid w:val="00895BA1"/>
    <w:rsid w:val="0089763E"/>
    <w:rsid w:val="008A081F"/>
    <w:rsid w:val="008A15DA"/>
    <w:rsid w:val="008A56AD"/>
    <w:rsid w:val="008A5E20"/>
    <w:rsid w:val="008A6414"/>
    <w:rsid w:val="008B2F4C"/>
    <w:rsid w:val="008B613B"/>
    <w:rsid w:val="008B6776"/>
    <w:rsid w:val="008C031F"/>
    <w:rsid w:val="008C54BA"/>
    <w:rsid w:val="008E0792"/>
    <w:rsid w:val="008E6DA7"/>
    <w:rsid w:val="008F301D"/>
    <w:rsid w:val="008F6A6B"/>
    <w:rsid w:val="00900066"/>
    <w:rsid w:val="009028D7"/>
    <w:rsid w:val="00903327"/>
    <w:rsid w:val="00903403"/>
    <w:rsid w:val="0092223D"/>
    <w:rsid w:val="00924DA5"/>
    <w:rsid w:val="00927426"/>
    <w:rsid w:val="009275D2"/>
    <w:rsid w:val="0093355D"/>
    <w:rsid w:val="009351F6"/>
    <w:rsid w:val="00940073"/>
    <w:rsid w:val="00952C8A"/>
    <w:rsid w:val="00974DFE"/>
    <w:rsid w:val="00984A1B"/>
    <w:rsid w:val="00987205"/>
    <w:rsid w:val="00990AE0"/>
    <w:rsid w:val="009947AA"/>
    <w:rsid w:val="009A1585"/>
    <w:rsid w:val="009A72E7"/>
    <w:rsid w:val="009B2CCA"/>
    <w:rsid w:val="009B5DA0"/>
    <w:rsid w:val="009B6FAF"/>
    <w:rsid w:val="009C5122"/>
    <w:rsid w:val="009C6929"/>
    <w:rsid w:val="009D4CC1"/>
    <w:rsid w:val="009D66E6"/>
    <w:rsid w:val="009E35BE"/>
    <w:rsid w:val="009F0165"/>
    <w:rsid w:val="009F3557"/>
    <w:rsid w:val="00A07C6A"/>
    <w:rsid w:val="00A1122A"/>
    <w:rsid w:val="00A123DD"/>
    <w:rsid w:val="00A24FEF"/>
    <w:rsid w:val="00A42F62"/>
    <w:rsid w:val="00A443FF"/>
    <w:rsid w:val="00A444F9"/>
    <w:rsid w:val="00A457A4"/>
    <w:rsid w:val="00A70321"/>
    <w:rsid w:val="00A7263F"/>
    <w:rsid w:val="00A7471A"/>
    <w:rsid w:val="00A8117F"/>
    <w:rsid w:val="00A94BF9"/>
    <w:rsid w:val="00AB6445"/>
    <w:rsid w:val="00AB6624"/>
    <w:rsid w:val="00AC3193"/>
    <w:rsid w:val="00AC7291"/>
    <w:rsid w:val="00AE4CA2"/>
    <w:rsid w:val="00AE5FA9"/>
    <w:rsid w:val="00B0211F"/>
    <w:rsid w:val="00B11D28"/>
    <w:rsid w:val="00B24B00"/>
    <w:rsid w:val="00B27D83"/>
    <w:rsid w:val="00B30654"/>
    <w:rsid w:val="00B37B10"/>
    <w:rsid w:val="00B43703"/>
    <w:rsid w:val="00B5036A"/>
    <w:rsid w:val="00B5493D"/>
    <w:rsid w:val="00B55E1B"/>
    <w:rsid w:val="00B5785A"/>
    <w:rsid w:val="00B60C43"/>
    <w:rsid w:val="00B633AB"/>
    <w:rsid w:val="00B65465"/>
    <w:rsid w:val="00B664CE"/>
    <w:rsid w:val="00B7103F"/>
    <w:rsid w:val="00B72D40"/>
    <w:rsid w:val="00B874E8"/>
    <w:rsid w:val="00B92D10"/>
    <w:rsid w:val="00B9487A"/>
    <w:rsid w:val="00BA1903"/>
    <w:rsid w:val="00BA56B8"/>
    <w:rsid w:val="00BA5C4E"/>
    <w:rsid w:val="00BD1008"/>
    <w:rsid w:val="00BD1BCA"/>
    <w:rsid w:val="00BD5BE6"/>
    <w:rsid w:val="00BD71A3"/>
    <w:rsid w:val="00BD72AF"/>
    <w:rsid w:val="00BE2F0C"/>
    <w:rsid w:val="00BE6441"/>
    <w:rsid w:val="00BF5742"/>
    <w:rsid w:val="00C02743"/>
    <w:rsid w:val="00C03A2C"/>
    <w:rsid w:val="00C078D7"/>
    <w:rsid w:val="00C31AE1"/>
    <w:rsid w:val="00C3770A"/>
    <w:rsid w:val="00C442C8"/>
    <w:rsid w:val="00C4628B"/>
    <w:rsid w:val="00C542CF"/>
    <w:rsid w:val="00C61645"/>
    <w:rsid w:val="00C62178"/>
    <w:rsid w:val="00C634DE"/>
    <w:rsid w:val="00C8139F"/>
    <w:rsid w:val="00C829F8"/>
    <w:rsid w:val="00C87738"/>
    <w:rsid w:val="00C96445"/>
    <w:rsid w:val="00CA66E8"/>
    <w:rsid w:val="00CA6F89"/>
    <w:rsid w:val="00CB1F0E"/>
    <w:rsid w:val="00CB2FA5"/>
    <w:rsid w:val="00CC4EFA"/>
    <w:rsid w:val="00CD4061"/>
    <w:rsid w:val="00CE1E3A"/>
    <w:rsid w:val="00CE4CC1"/>
    <w:rsid w:val="00CF7BBC"/>
    <w:rsid w:val="00D0497E"/>
    <w:rsid w:val="00D0563E"/>
    <w:rsid w:val="00D12C02"/>
    <w:rsid w:val="00D14B9A"/>
    <w:rsid w:val="00D4377A"/>
    <w:rsid w:val="00D515A5"/>
    <w:rsid w:val="00D5269F"/>
    <w:rsid w:val="00D52B95"/>
    <w:rsid w:val="00D62CB3"/>
    <w:rsid w:val="00D64178"/>
    <w:rsid w:val="00D72570"/>
    <w:rsid w:val="00D82D15"/>
    <w:rsid w:val="00D8308C"/>
    <w:rsid w:val="00DA73D5"/>
    <w:rsid w:val="00DD0491"/>
    <w:rsid w:val="00DE785E"/>
    <w:rsid w:val="00DF0BDA"/>
    <w:rsid w:val="00DF1638"/>
    <w:rsid w:val="00E009E5"/>
    <w:rsid w:val="00E01EAF"/>
    <w:rsid w:val="00E03970"/>
    <w:rsid w:val="00E05178"/>
    <w:rsid w:val="00E140AE"/>
    <w:rsid w:val="00E1767A"/>
    <w:rsid w:val="00E21401"/>
    <w:rsid w:val="00E26735"/>
    <w:rsid w:val="00E2767F"/>
    <w:rsid w:val="00E37A32"/>
    <w:rsid w:val="00E42159"/>
    <w:rsid w:val="00E4737B"/>
    <w:rsid w:val="00E5024A"/>
    <w:rsid w:val="00E530C7"/>
    <w:rsid w:val="00E549A8"/>
    <w:rsid w:val="00E63D5C"/>
    <w:rsid w:val="00E6409E"/>
    <w:rsid w:val="00E673E3"/>
    <w:rsid w:val="00E747EF"/>
    <w:rsid w:val="00E7697F"/>
    <w:rsid w:val="00E77859"/>
    <w:rsid w:val="00E868E3"/>
    <w:rsid w:val="00E928BF"/>
    <w:rsid w:val="00E936FB"/>
    <w:rsid w:val="00E96C9F"/>
    <w:rsid w:val="00E97B30"/>
    <w:rsid w:val="00EA07FB"/>
    <w:rsid w:val="00EA717C"/>
    <w:rsid w:val="00EB62E9"/>
    <w:rsid w:val="00EC1431"/>
    <w:rsid w:val="00EE28CB"/>
    <w:rsid w:val="00EE6403"/>
    <w:rsid w:val="00EF3B6C"/>
    <w:rsid w:val="00EF6004"/>
    <w:rsid w:val="00F000F7"/>
    <w:rsid w:val="00F03DF7"/>
    <w:rsid w:val="00F0477B"/>
    <w:rsid w:val="00F0650D"/>
    <w:rsid w:val="00F27C68"/>
    <w:rsid w:val="00F472C6"/>
    <w:rsid w:val="00F50B6A"/>
    <w:rsid w:val="00F52731"/>
    <w:rsid w:val="00F530B0"/>
    <w:rsid w:val="00F549A0"/>
    <w:rsid w:val="00F648D6"/>
    <w:rsid w:val="00F679F5"/>
    <w:rsid w:val="00F73FB3"/>
    <w:rsid w:val="00F76AB4"/>
    <w:rsid w:val="00F8447C"/>
    <w:rsid w:val="00F8559B"/>
    <w:rsid w:val="00F920E9"/>
    <w:rsid w:val="00FA2D06"/>
    <w:rsid w:val="00FA46A6"/>
    <w:rsid w:val="00FA760C"/>
    <w:rsid w:val="00FC4896"/>
    <w:rsid w:val="00FC510F"/>
    <w:rsid w:val="00FD6767"/>
    <w:rsid w:val="00FE5C93"/>
    <w:rsid w:val="00FE7956"/>
    <w:rsid w:val="00FE7984"/>
    <w:rsid w:val="00FF05D3"/>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E5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basedOn w:val="Normalny"/>
    <w:link w:val="TekstprzypisudolnegoZnak"/>
    <w:rsid w:val="007071C9"/>
  </w:style>
  <w:style w:type="character" w:customStyle="1" w:styleId="TekstprzypisudolnegoZnak">
    <w:name w:val="Tekst przypisu dolnego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D72570"/>
    <w:rPr>
      <w:rFonts w:ascii="Times New Roman" w:hAnsi="Times New Roman" w:cs="Times New Roman"/>
      <w:sz w:val="24"/>
    </w:rPr>
  </w:style>
  <w:style w:type="paragraph" w:customStyle="1" w:styleId="pkt">
    <w:name w:val="pkt"/>
    <w:basedOn w:val="Normalny"/>
    <w:link w:val="pktZnak"/>
    <w:rsid w:val="00D72570"/>
    <w:pPr>
      <w:spacing w:before="60" w:after="60"/>
      <w:ind w:left="851" w:hanging="295"/>
      <w:jc w:val="both"/>
    </w:pPr>
    <w:rPr>
      <w:rFonts w:eastAsiaTheme="minorHAnsi"/>
      <w:sz w:val="24"/>
      <w:szCs w:val="22"/>
      <w:lang w:eastAsia="en-US"/>
    </w:rPr>
  </w:style>
  <w:style w:type="paragraph" w:customStyle="1" w:styleId="Tekstpodstawowywcity21">
    <w:name w:val="Tekst podstawowy wcięty 21"/>
    <w:basedOn w:val="Normalny"/>
    <w:rsid w:val="001B719C"/>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zetargi@wsd.org.pl" TargetMode="External"/><Relationship Id="rId4" Type="http://schemas.openxmlformats.org/officeDocument/2006/relationships/webSettings" Target="webSettings.xml"/><Relationship Id="rId9"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9</Pages>
  <Words>4706</Words>
  <Characters>28237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41</cp:revision>
  <cp:lastPrinted>2021-10-08T07:28:00Z</cp:lastPrinted>
  <dcterms:created xsi:type="dcterms:W3CDTF">2020-10-08T05:20:00Z</dcterms:created>
  <dcterms:modified xsi:type="dcterms:W3CDTF">2021-10-27T11:40:00Z</dcterms:modified>
</cp:coreProperties>
</file>