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DE20" w14:textId="77777777" w:rsidR="001D5AD0" w:rsidRPr="00225C99" w:rsidRDefault="001D5AD0" w:rsidP="009561D6">
      <w:pPr>
        <w:pStyle w:val="Nagwek1"/>
        <w:rPr>
          <w:rFonts w:cs="Arial"/>
          <w:sz w:val="20"/>
        </w:rPr>
      </w:pPr>
      <w:r w:rsidRPr="00225C99">
        <w:rPr>
          <w:rFonts w:cs="Arial"/>
          <w:sz w:val="20"/>
        </w:rPr>
        <w:t>Projekt umowy</w:t>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0350C9" w:rsidRPr="00225C99">
        <w:rPr>
          <w:rFonts w:cs="Arial"/>
          <w:sz w:val="20"/>
        </w:rPr>
        <w:tab/>
      </w:r>
      <w:r w:rsidR="00932490" w:rsidRPr="00225C99">
        <w:rPr>
          <w:rFonts w:cs="Arial"/>
          <w:sz w:val="20"/>
        </w:rPr>
        <w:t>Z</w:t>
      </w:r>
      <w:r w:rsidRPr="00225C99">
        <w:rPr>
          <w:rFonts w:cs="Arial"/>
          <w:sz w:val="20"/>
        </w:rPr>
        <w:t xml:space="preserve">ał. nr </w:t>
      </w:r>
      <w:r w:rsidR="00AC0017" w:rsidRPr="00225C99">
        <w:rPr>
          <w:rFonts w:cs="Arial"/>
          <w:sz w:val="20"/>
        </w:rPr>
        <w:t>4</w:t>
      </w:r>
      <w:r w:rsidR="009561D6" w:rsidRPr="00225C99">
        <w:rPr>
          <w:rFonts w:cs="Arial"/>
          <w:sz w:val="20"/>
        </w:rPr>
        <w:t xml:space="preserve"> do SWZ</w:t>
      </w:r>
    </w:p>
    <w:p w14:paraId="17F82208" w14:textId="77777777" w:rsidR="00FB73EF" w:rsidRPr="00225C99" w:rsidRDefault="00FB73EF" w:rsidP="002B4C7C">
      <w:pPr>
        <w:jc w:val="right"/>
        <w:rPr>
          <w:rFonts w:ascii="Arial" w:hAnsi="Arial" w:cs="Arial"/>
          <w:b/>
        </w:rPr>
      </w:pPr>
    </w:p>
    <w:p w14:paraId="253E4D6C" w14:textId="00B6578A" w:rsidR="00FB73EF" w:rsidRPr="00225C99" w:rsidRDefault="00FB73EF" w:rsidP="002B4C7C">
      <w:pPr>
        <w:keepNext/>
        <w:spacing w:line="360" w:lineRule="auto"/>
        <w:jc w:val="center"/>
        <w:outlineLvl w:val="0"/>
        <w:rPr>
          <w:rFonts w:ascii="Arial" w:hAnsi="Arial" w:cs="Arial"/>
          <w:b/>
          <w:bCs/>
          <w:kern w:val="32"/>
        </w:rPr>
      </w:pPr>
      <w:r w:rsidRPr="00225C99">
        <w:rPr>
          <w:rFonts w:ascii="Arial" w:hAnsi="Arial" w:cs="Arial"/>
          <w:b/>
          <w:bCs/>
          <w:kern w:val="32"/>
        </w:rPr>
        <w:t>Umowa nr ………/2021</w:t>
      </w:r>
    </w:p>
    <w:p w14:paraId="622CEAC5" w14:textId="77777777" w:rsidR="00FB73EF" w:rsidRPr="00225C99" w:rsidRDefault="00FB73EF" w:rsidP="002B4C7C">
      <w:pPr>
        <w:keepNext/>
        <w:spacing w:line="360" w:lineRule="auto"/>
        <w:jc w:val="center"/>
        <w:outlineLvl w:val="0"/>
        <w:rPr>
          <w:rFonts w:ascii="Arial" w:hAnsi="Arial" w:cs="Arial"/>
          <w:b/>
          <w:bCs/>
          <w:kern w:val="32"/>
        </w:rPr>
      </w:pPr>
    </w:p>
    <w:p w14:paraId="70376CCB" w14:textId="77777777" w:rsidR="00FB73EF" w:rsidRPr="00225C99" w:rsidRDefault="00FB73EF" w:rsidP="002B4C7C">
      <w:pPr>
        <w:widowControl w:val="0"/>
        <w:spacing w:line="360" w:lineRule="auto"/>
        <w:jc w:val="both"/>
        <w:rPr>
          <w:rFonts w:ascii="Arial" w:hAnsi="Arial" w:cs="Arial"/>
          <w:snapToGrid w:val="0"/>
        </w:rPr>
      </w:pPr>
      <w:r w:rsidRPr="00225C99">
        <w:rPr>
          <w:rFonts w:ascii="Arial" w:hAnsi="Arial" w:cs="Arial"/>
          <w:snapToGrid w:val="0"/>
        </w:rPr>
        <w:t>zawarta w dniu ………………. roku w Bydgoszczy pomiędzy:</w:t>
      </w:r>
    </w:p>
    <w:p w14:paraId="195590CC" w14:textId="77777777" w:rsidR="00FB73EF" w:rsidRPr="00225C99" w:rsidRDefault="00FB73EF" w:rsidP="002B4C7C">
      <w:pPr>
        <w:widowControl w:val="0"/>
        <w:spacing w:line="360" w:lineRule="auto"/>
        <w:jc w:val="both"/>
        <w:rPr>
          <w:rFonts w:ascii="Arial" w:hAnsi="Arial" w:cs="Arial"/>
          <w:snapToGrid w:val="0"/>
        </w:rPr>
      </w:pPr>
      <w:r w:rsidRPr="00225C99">
        <w:rPr>
          <w:rFonts w:ascii="Arial" w:hAnsi="Arial" w:cs="Arial"/>
          <w:snapToGrid w:val="0"/>
        </w:rPr>
        <w:t>Wojewódzkim Szpitalem Dziecięcym im. J. Brudzińskiego, z siedzibą przy ul. Chodkiewicza 44, 85-667 Bydgoszcz, zarejestrowanym w Krajowym Rejestrze Sądowym pod nr KRS 0000002360, posiadającym NIP 554-22-35-340, reprezentowanym przez:</w:t>
      </w:r>
    </w:p>
    <w:p w14:paraId="02A0AF11" w14:textId="193CEF4F" w:rsidR="00FB73EF" w:rsidRPr="00225C99" w:rsidRDefault="00FB73EF" w:rsidP="002B4C7C">
      <w:pPr>
        <w:spacing w:line="360" w:lineRule="auto"/>
        <w:jc w:val="both"/>
        <w:rPr>
          <w:rFonts w:ascii="Arial" w:hAnsi="Arial" w:cs="Arial"/>
          <w:b/>
          <w:snapToGrid w:val="0"/>
        </w:rPr>
      </w:pPr>
      <w:r w:rsidRPr="00225C99">
        <w:rPr>
          <w:rFonts w:ascii="Arial" w:hAnsi="Arial" w:cs="Arial"/>
          <w:b/>
          <w:snapToGrid w:val="0"/>
        </w:rPr>
        <w:t xml:space="preserve">Dyrektora Szpitala – mgr Edwarda </w:t>
      </w:r>
      <w:proofErr w:type="spellStart"/>
      <w:r w:rsidRPr="00225C99">
        <w:rPr>
          <w:rFonts w:ascii="Arial" w:hAnsi="Arial" w:cs="Arial"/>
          <w:b/>
          <w:snapToGrid w:val="0"/>
        </w:rPr>
        <w:t>Hartwicha</w:t>
      </w:r>
      <w:proofErr w:type="spellEnd"/>
      <w:r w:rsidRPr="00225C99">
        <w:rPr>
          <w:rFonts w:ascii="Arial" w:hAnsi="Arial" w:cs="Arial"/>
          <w:b/>
          <w:snapToGrid w:val="0"/>
        </w:rPr>
        <w:t>,</w:t>
      </w:r>
    </w:p>
    <w:p w14:paraId="6968C131" w14:textId="77777777" w:rsidR="00FB73EF" w:rsidRPr="00225C99" w:rsidRDefault="00FB73EF" w:rsidP="002B4C7C">
      <w:pPr>
        <w:widowControl w:val="0"/>
        <w:spacing w:line="360" w:lineRule="auto"/>
        <w:jc w:val="both"/>
        <w:rPr>
          <w:rFonts w:ascii="Arial" w:hAnsi="Arial" w:cs="Arial"/>
          <w:snapToGrid w:val="0"/>
        </w:rPr>
      </w:pPr>
      <w:r w:rsidRPr="00225C99">
        <w:rPr>
          <w:rFonts w:ascii="Arial" w:hAnsi="Arial" w:cs="Arial"/>
          <w:snapToGrid w:val="0"/>
        </w:rPr>
        <w:t>zwanym w treści umowy „Zamawiającym”</w:t>
      </w:r>
    </w:p>
    <w:p w14:paraId="72C86079"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a firmą</w:t>
      </w:r>
    </w:p>
    <w:p w14:paraId="0C29F37A"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w:t>
      </w:r>
    </w:p>
    <w:p w14:paraId="406E49FD"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z siedzibą w ....................................................., kod pocztowy:……………………………… ul. .............................…....,</w:t>
      </w:r>
    </w:p>
    <w:p w14:paraId="6219515D"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zarejestrowaną w .................................................................</w:t>
      </w:r>
    </w:p>
    <w:p w14:paraId="0053508E"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 xml:space="preserve">NIP .................................., </w:t>
      </w:r>
    </w:p>
    <w:p w14:paraId="1745FD0E"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reprezentowaną przez: ............................................................................................................,</w:t>
      </w:r>
    </w:p>
    <w:p w14:paraId="7309AEAB"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zwanym w treści umowy „Wykonawcą”,</w:t>
      </w:r>
    </w:p>
    <w:p w14:paraId="557EC140" w14:textId="77777777" w:rsidR="002B4C7C"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o następującej treści:</w:t>
      </w:r>
    </w:p>
    <w:p w14:paraId="7AC88C4A" w14:textId="77777777" w:rsidR="002B4C7C" w:rsidRPr="00225C99" w:rsidRDefault="002B4C7C" w:rsidP="002B4C7C">
      <w:pPr>
        <w:widowControl w:val="0"/>
        <w:spacing w:line="360" w:lineRule="auto"/>
        <w:jc w:val="both"/>
        <w:rPr>
          <w:rFonts w:ascii="Arial" w:hAnsi="Arial" w:cs="Arial"/>
          <w:snapToGrid w:val="0"/>
        </w:rPr>
      </w:pPr>
    </w:p>
    <w:p w14:paraId="7ABADD21" w14:textId="77777777" w:rsidR="00B211B1" w:rsidRPr="00225C99" w:rsidRDefault="00B211B1" w:rsidP="002B4C7C">
      <w:pPr>
        <w:widowControl w:val="0"/>
        <w:spacing w:line="360" w:lineRule="auto"/>
        <w:jc w:val="both"/>
        <w:rPr>
          <w:rFonts w:ascii="Arial" w:hAnsi="Arial" w:cs="Arial"/>
          <w:snapToGrid w:val="0"/>
        </w:rPr>
      </w:pPr>
    </w:p>
    <w:p w14:paraId="6DC22AB4" w14:textId="77777777" w:rsidR="00FB73EF" w:rsidRPr="00225C99" w:rsidRDefault="002B4C7C" w:rsidP="002B4C7C">
      <w:pPr>
        <w:widowControl w:val="0"/>
        <w:spacing w:line="360" w:lineRule="auto"/>
        <w:jc w:val="both"/>
        <w:rPr>
          <w:rFonts w:ascii="Arial" w:hAnsi="Arial" w:cs="Arial"/>
          <w:snapToGrid w:val="0"/>
        </w:rPr>
      </w:pPr>
      <w:r w:rsidRPr="00225C99">
        <w:rPr>
          <w:rFonts w:ascii="Arial" w:hAnsi="Arial" w:cs="Arial"/>
          <w:snapToGrid w:val="0"/>
        </w:rPr>
        <w:t>Niniejsza umowa zostaje zawarta w wyniku przeprowadzenia postępowania o udzielenie zamówienia publicznego w</w:t>
      </w:r>
      <w:r w:rsidR="00E531C5">
        <w:rPr>
          <w:rFonts w:ascii="Arial" w:hAnsi="Arial" w:cs="Arial"/>
          <w:snapToGrid w:val="0"/>
        </w:rPr>
        <w:t> </w:t>
      </w:r>
      <w:r w:rsidRPr="00225C99">
        <w:rPr>
          <w:rFonts w:ascii="Arial" w:hAnsi="Arial" w:cs="Arial"/>
          <w:snapToGrid w:val="0"/>
        </w:rPr>
        <w:t>trybie podstawowym bez negocjacji, po dokonaniu przez Zamawiającego wyboru oferty Wykonawcy, zgodnie z</w:t>
      </w:r>
      <w:r w:rsidR="00E531C5">
        <w:rPr>
          <w:rFonts w:ascii="Arial" w:hAnsi="Arial" w:cs="Arial"/>
          <w:snapToGrid w:val="0"/>
        </w:rPr>
        <w:t> </w:t>
      </w:r>
      <w:r w:rsidRPr="00225C99">
        <w:rPr>
          <w:rFonts w:ascii="Arial" w:hAnsi="Arial" w:cs="Arial"/>
          <w:snapToGrid w:val="0"/>
        </w:rPr>
        <w:t xml:space="preserve">ustawą z dnia 11 września 2019 r. Prawo zamówień publicznych (Dz. U. z 2019 r., poz. 2019 z </w:t>
      </w:r>
      <w:proofErr w:type="spellStart"/>
      <w:r w:rsidRPr="00225C99">
        <w:rPr>
          <w:rFonts w:ascii="Arial" w:hAnsi="Arial" w:cs="Arial"/>
          <w:snapToGrid w:val="0"/>
        </w:rPr>
        <w:t>późn</w:t>
      </w:r>
      <w:proofErr w:type="spellEnd"/>
      <w:r w:rsidRPr="00225C99">
        <w:rPr>
          <w:rFonts w:ascii="Arial" w:hAnsi="Arial" w:cs="Arial"/>
          <w:snapToGrid w:val="0"/>
        </w:rPr>
        <w:t>. zm.).</w:t>
      </w:r>
    </w:p>
    <w:p w14:paraId="4CED3500" w14:textId="77777777" w:rsidR="00FB73EF" w:rsidRPr="00225C99" w:rsidRDefault="00FB73EF" w:rsidP="00B211B1">
      <w:pPr>
        <w:widowControl w:val="0"/>
        <w:spacing w:before="360" w:line="360" w:lineRule="auto"/>
        <w:jc w:val="center"/>
        <w:rPr>
          <w:rFonts w:ascii="Arial" w:hAnsi="Arial" w:cs="Arial"/>
          <w:b/>
          <w:snapToGrid w:val="0"/>
        </w:rPr>
      </w:pPr>
      <w:r w:rsidRPr="00225C99">
        <w:rPr>
          <w:rFonts w:ascii="Arial" w:hAnsi="Arial" w:cs="Arial"/>
          <w:b/>
          <w:snapToGrid w:val="0"/>
        </w:rPr>
        <w:t>§1</w:t>
      </w:r>
    </w:p>
    <w:p w14:paraId="43171359" w14:textId="77777777" w:rsidR="00FB73EF" w:rsidRPr="00225C99" w:rsidRDefault="00FB73EF" w:rsidP="003D1802">
      <w:pPr>
        <w:widowControl w:val="0"/>
        <w:spacing w:after="120" w:line="360" w:lineRule="auto"/>
        <w:jc w:val="center"/>
        <w:rPr>
          <w:rFonts w:ascii="Arial" w:hAnsi="Arial" w:cs="Arial"/>
          <w:b/>
          <w:snapToGrid w:val="0"/>
        </w:rPr>
      </w:pPr>
      <w:r w:rsidRPr="00225C99">
        <w:rPr>
          <w:rFonts w:ascii="Arial" w:hAnsi="Arial" w:cs="Arial"/>
          <w:b/>
          <w:snapToGrid w:val="0"/>
        </w:rPr>
        <w:t>Przedmiot umowy</w:t>
      </w:r>
    </w:p>
    <w:p w14:paraId="674E08B5" w14:textId="77777777" w:rsidR="00FB73EF" w:rsidRPr="00225C99" w:rsidRDefault="00FB73EF" w:rsidP="002B4C7C">
      <w:pPr>
        <w:numPr>
          <w:ilvl w:val="0"/>
          <w:numId w:val="6"/>
        </w:numPr>
        <w:spacing w:line="360" w:lineRule="auto"/>
        <w:ind w:left="284" w:hanging="284"/>
        <w:rPr>
          <w:rFonts w:ascii="Arial" w:hAnsi="Arial" w:cs="Arial"/>
        </w:rPr>
      </w:pPr>
      <w:r w:rsidRPr="00225C99">
        <w:rPr>
          <w:rFonts w:ascii="Arial" w:hAnsi="Arial" w:cs="Arial"/>
        </w:rPr>
        <w:t>Przedmiotem umowy jest zakup sprzętu medycznego:</w:t>
      </w:r>
    </w:p>
    <w:p w14:paraId="37B0FD9E" w14:textId="77777777" w:rsidR="00E531C5" w:rsidRDefault="00E531C5" w:rsidP="002B4C7C">
      <w:pPr>
        <w:spacing w:line="360" w:lineRule="auto"/>
        <w:ind w:left="284"/>
        <w:jc w:val="both"/>
        <w:rPr>
          <w:rFonts w:ascii="Arial" w:hAnsi="Arial" w:cs="Arial"/>
          <w:b/>
          <w:bCs/>
        </w:rPr>
      </w:pPr>
      <w:r>
        <w:rPr>
          <w:rFonts w:ascii="Arial" w:hAnsi="Arial" w:cs="Arial"/>
          <w:b/>
          <w:bCs/>
        </w:rPr>
        <w:t>Reduktorów tlenowych – 10 szt.</w:t>
      </w:r>
    </w:p>
    <w:p w14:paraId="1BFE6586" w14:textId="77777777" w:rsidR="00FB73EF" w:rsidRPr="00225C99" w:rsidRDefault="00FB73EF" w:rsidP="002B4C7C">
      <w:pPr>
        <w:spacing w:line="360" w:lineRule="auto"/>
        <w:ind w:left="284"/>
        <w:jc w:val="both"/>
        <w:rPr>
          <w:rFonts w:ascii="Arial" w:hAnsi="Arial" w:cs="Arial"/>
          <w:b/>
          <w:bCs/>
          <w:lang w:val="x-none" w:eastAsia="x-none"/>
        </w:rPr>
      </w:pPr>
      <w:r w:rsidRPr="00225C99">
        <w:rPr>
          <w:rFonts w:ascii="Arial" w:hAnsi="Arial" w:cs="Arial"/>
          <w:lang w:val="x-none" w:eastAsia="x-none"/>
        </w:rPr>
        <w:t xml:space="preserve">o parametrach technicznych i innych wymaganiach określonych w załączniku nr </w:t>
      </w:r>
      <w:r w:rsidR="00E531C5">
        <w:rPr>
          <w:rFonts w:ascii="Arial" w:hAnsi="Arial" w:cs="Arial"/>
          <w:lang w:eastAsia="x-none"/>
        </w:rPr>
        <w:t>2</w:t>
      </w:r>
      <w:r w:rsidRPr="00225C99">
        <w:rPr>
          <w:rFonts w:ascii="Arial" w:hAnsi="Arial" w:cs="Arial"/>
          <w:lang w:eastAsia="x-none"/>
        </w:rPr>
        <w:t xml:space="preserve"> </w:t>
      </w:r>
      <w:r w:rsidRPr="00225C99">
        <w:rPr>
          <w:rFonts w:ascii="Arial" w:hAnsi="Arial" w:cs="Arial"/>
          <w:lang w:val="x-none" w:eastAsia="x-none"/>
        </w:rPr>
        <w:t>do niniejszej umowy oraz zgodnie z ofertą, która stanowi załącznik nr 1 do umowy.</w:t>
      </w:r>
    </w:p>
    <w:p w14:paraId="09899854" w14:textId="77777777" w:rsidR="00FB73EF" w:rsidRPr="00225C99" w:rsidRDefault="00FB73EF" w:rsidP="002B4C7C">
      <w:pPr>
        <w:numPr>
          <w:ilvl w:val="0"/>
          <w:numId w:val="6"/>
        </w:numPr>
        <w:spacing w:line="360" w:lineRule="auto"/>
        <w:ind w:left="284" w:hanging="284"/>
        <w:jc w:val="both"/>
        <w:rPr>
          <w:rFonts w:ascii="Arial" w:hAnsi="Arial" w:cs="Arial"/>
        </w:rPr>
      </w:pPr>
      <w:r w:rsidRPr="00225C99">
        <w:rPr>
          <w:rFonts w:ascii="Arial" w:hAnsi="Arial" w:cs="Arial"/>
        </w:rPr>
        <w:t>Załączniki nr 1</w:t>
      </w:r>
      <w:r w:rsidR="00E531C5">
        <w:rPr>
          <w:rFonts w:ascii="Arial" w:hAnsi="Arial" w:cs="Arial"/>
        </w:rPr>
        <w:t xml:space="preserve"> i</w:t>
      </w:r>
      <w:r w:rsidRPr="00225C99">
        <w:rPr>
          <w:rFonts w:ascii="Arial" w:hAnsi="Arial" w:cs="Arial"/>
        </w:rPr>
        <w:t xml:space="preserve"> 2 stanowią integralną część umowy.</w:t>
      </w:r>
    </w:p>
    <w:p w14:paraId="7EA58F66" w14:textId="77777777" w:rsidR="00FB73EF" w:rsidRPr="00225C99" w:rsidRDefault="00FB73EF" w:rsidP="003D1802">
      <w:pPr>
        <w:widowControl w:val="0"/>
        <w:spacing w:before="120" w:line="360" w:lineRule="auto"/>
        <w:jc w:val="center"/>
        <w:rPr>
          <w:rFonts w:ascii="Arial" w:hAnsi="Arial" w:cs="Arial"/>
          <w:b/>
          <w:snapToGrid w:val="0"/>
        </w:rPr>
      </w:pPr>
      <w:bookmarkStart w:id="0" w:name="_Hlk78888333"/>
      <w:r w:rsidRPr="00225C99">
        <w:rPr>
          <w:rFonts w:ascii="Arial" w:hAnsi="Arial" w:cs="Arial"/>
          <w:b/>
          <w:snapToGrid w:val="0"/>
        </w:rPr>
        <w:t>§2</w:t>
      </w:r>
    </w:p>
    <w:bookmarkEnd w:id="0"/>
    <w:p w14:paraId="307B47CC" w14:textId="77777777" w:rsidR="00FB73EF" w:rsidRPr="00225C99" w:rsidRDefault="00FB73EF" w:rsidP="003D1802">
      <w:pPr>
        <w:widowControl w:val="0"/>
        <w:spacing w:after="120" w:line="360" w:lineRule="auto"/>
        <w:jc w:val="center"/>
        <w:rPr>
          <w:rFonts w:ascii="Arial" w:hAnsi="Arial" w:cs="Arial"/>
          <w:b/>
          <w:snapToGrid w:val="0"/>
        </w:rPr>
      </w:pPr>
      <w:r w:rsidRPr="00225C99">
        <w:rPr>
          <w:rFonts w:ascii="Arial" w:hAnsi="Arial" w:cs="Arial"/>
          <w:b/>
          <w:snapToGrid w:val="0"/>
        </w:rPr>
        <w:t>Warunki dostawy</w:t>
      </w:r>
    </w:p>
    <w:p w14:paraId="047E2DD0" w14:textId="77777777" w:rsidR="00FB73EF" w:rsidRPr="00225C99" w:rsidRDefault="00FB73EF" w:rsidP="002B4C7C">
      <w:pPr>
        <w:widowControl w:val="0"/>
        <w:numPr>
          <w:ilvl w:val="0"/>
          <w:numId w:val="5"/>
        </w:numPr>
        <w:snapToGrid w:val="0"/>
        <w:spacing w:line="360" w:lineRule="auto"/>
        <w:ind w:left="284" w:hanging="284"/>
        <w:jc w:val="both"/>
        <w:rPr>
          <w:rFonts w:ascii="Arial" w:hAnsi="Arial" w:cs="Arial"/>
        </w:rPr>
      </w:pPr>
      <w:r w:rsidRPr="00225C99">
        <w:rPr>
          <w:rFonts w:ascii="Arial" w:hAnsi="Arial" w:cs="Arial"/>
          <w:snapToGrid w:val="0"/>
        </w:rPr>
        <w:t>Wykonawca w ramach ceny zobowiązuje się:</w:t>
      </w:r>
    </w:p>
    <w:p w14:paraId="77B029B9" w14:textId="77777777" w:rsidR="00FB73EF" w:rsidRPr="00225C99" w:rsidRDefault="00FB73EF" w:rsidP="002B4C7C">
      <w:pPr>
        <w:widowControl w:val="0"/>
        <w:numPr>
          <w:ilvl w:val="0"/>
          <w:numId w:val="7"/>
        </w:numPr>
        <w:snapToGrid w:val="0"/>
        <w:spacing w:line="360" w:lineRule="auto"/>
        <w:ind w:left="567" w:hanging="283"/>
        <w:jc w:val="both"/>
        <w:rPr>
          <w:rFonts w:ascii="Arial" w:hAnsi="Arial" w:cs="Arial"/>
          <w:snapToGrid w:val="0"/>
        </w:rPr>
      </w:pPr>
      <w:r w:rsidRPr="00225C99">
        <w:rPr>
          <w:rFonts w:ascii="Arial" w:hAnsi="Arial" w:cs="Arial"/>
          <w:snapToGrid w:val="0"/>
        </w:rPr>
        <w:t>dostarczyć na swój koszt przedmiot umowy do siedziby Zamawiającego, znajdującej się przy ul.</w:t>
      </w:r>
      <w:r w:rsidR="00E14BF4" w:rsidRPr="00225C99">
        <w:rPr>
          <w:rFonts w:ascii="Arial" w:hAnsi="Arial" w:cs="Arial"/>
          <w:snapToGrid w:val="0"/>
        </w:rPr>
        <w:t> </w:t>
      </w:r>
      <w:r w:rsidRPr="00225C99">
        <w:rPr>
          <w:rFonts w:ascii="Arial" w:hAnsi="Arial" w:cs="Arial"/>
          <w:snapToGrid w:val="0"/>
        </w:rPr>
        <w:t>Chodkiewicza</w:t>
      </w:r>
      <w:r w:rsidR="003D1802" w:rsidRPr="00225C99">
        <w:rPr>
          <w:rFonts w:ascii="Arial" w:hAnsi="Arial" w:cs="Arial"/>
          <w:snapToGrid w:val="0"/>
        </w:rPr>
        <w:t> </w:t>
      </w:r>
      <w:r w:rsidRPr="00225C99">
        <w:rPr>
          <w:rFonts w:ascii="Arial" w:hAnsi="Arial" w:cs="Arial"/>
          <w:snapToGrid w:val="0"/>
        </w:rPr>
        <w:t>44 w Bydgoszczy,</w:t>
      </w:r>
    </w:p>
    <w:p w14:paraId="3C3DA202" w14:textId="77777777" w:rsidR="00FB73EF" w:rsidRPr="00225C99" w:rsidRDefault="00FB73EF" w:rsidP="002B4C7C">
      <w:pPr>
        <w:widowControl w:val="0"/>
        <w:numPr>
          <w:ilvl w:val="0"/>
          <w:numId w:val="7"/>
        </w:numPr>
        <w:snapToGrid w:val="0"/>
        <w:spacing w:line="360" w:lineRule="auto"/>
        <w:ind w:left="568" w:hanging="284"/>
        <w:jc w:val="both"/>
        <w:rPr>
          <w:rFonts w:ascii="Arial" w:hAnsi="Arial" w:cs="Arial"/>
          <w:snapToGrid w:val="0"/>
        </w:rPr>
      </w:pPr>
      <w:r w:rsidRPr="00225C99">
        <w:rPr>
          <w:rFonts w:ascii="Arial" w:hAnsi="Arial" w:cs="Arial"/>
          <w:noProof/>
          <w:snapToGrid w:val="0"/>
        </w:rPr>
        <w:t>przekazać wraz z fakturą informację co do wartości poszczególnych części przedmiotu umowy, wg wymagań Zamawiającego dla jego potrzeb ewidencyjnych,</w:t>
      </w:r>
    </w:p>
    <w:p w14:paraId="237CEDB0" w14:textId="77777777" w:rsidR="00FB73EF" w:rsidRPr="00225C99" w:rsidRDefault="00FB73EF" w:rsidP="002B4C7C">
      <w:pPr>
        <w:widowControl w:val="0"/>
        <w:numPr>
          <w:ilvl w:val="0"/>
          <w:numId w:val="7"/>
        </w:numPr>
        <w:snapToGrid w:val="0"/>
        <w:spacing w:line="360" w:lineRule="auto"/>
        <w:ind w:left="568" w:hanging="284"/>
        <w:jc w:val="both"/>
        <w:rPr>
          <w:rFonts w:ascii="Arial" w:hAnsi="Arial" w:cs="Arial"/>
          <w:snapToGrid w:val="0"/>
        </w:rPr>
      </w:pPr>
      <w:r w:rsidRPr="00225C99">
        <w:rPr>
          <w:rFonts w:ascii="Arial" w:hAnsi="Arial" w:cs="Arial"/>
          <w:noProof/>
          <w:snapToGrid w:val="0"/>
        </w:rPr>
        <w:lastRenderedPageBreak/>
        <w:t>zgłosić Zamawiającemu gotowość do odbioru,</w:t>
      </w:r>
    </w:p>
    <w:p w14:paraId="0AB72CF1" w14:textId="77777777" w:rsidR="00FB73EF" w:rsidRPr="00225C99" w:rsidRDefault="00FB73EF" w:rsidP="002B4C7C">
      <w:pPr>
        <w:widowControl w:val="0"/>
        <w:numPr>
          <w:ilvl w:val="0"/>
          <w:numId w:val="7"/>
        </w:numPr>
        <w:snapToGrid w:val="0"/>
        <w:spacing w:line="360" w:lineRule="auto"/>
        <w:ind w:left="568" w:hanging="284"/>
        <w:jc w:val="both"/>
        <w:rPr>
          <w:rFonts w:ascii="Arial" w:hAnsi="Arial" w:cs="Arial"/>
          <w:snapToGrid w:val="0"/>
        </w:rPr>
      </w:pPr>
      <w:r w:rsidRPr="00225C99">
        <w:rPr>
          <w:rFonts w:ascii="Arial" w:hAnsi="Arial" w:cs="Arial"/>
        </w:rPr>
        <w:t xml:space="preserve">dostarczyć wraz z umową </w:t>
      </w:r>
      <w:bookmarkStart w:id="1" w:name="_Hlk526418068"/>
      <w:r w:rsidRPr="00225C99">
        <w:rPr>
          <w:rFonts w:ascii="Arial" w:hAnsi="Arial" w:cs="Arial"/>
        </w:rPr>
        <w:t xml:space="preserve">zalecenia producenta </w:t>
      </w:r>
      <w:bookmarkEnd w:id="1"/>
      <w:r w:rsidRPr="00225C99">
        <w:rPr>
          <w:rFonts w:ascii="Arial" w:hAnsi="Arial" w:cs="Arial"/>
        </w:rPr>
        <w:t>w języku polskim</w:t>
      </w:r>
      <w:bookmarkStart w:id="2" w:name="_Hlk525211709"/>
      <w:r w:rsidRPr="00225C99">
        <w:rPr>
          <w:rFonts w:ascii="Arial" w:hAnsi="Arial" w:cs="Arial"/>
        </w:rPr>
        <w:t>, co do metod postępowania myjąco- dezynfekcyjnego i sterylizacyjnego</w:t>
      </w:r>
      <w:bookmarkEnd w:id="2"/>
      <w:r w:rsidRPr="00225C99">
        <w:rPr>
          <w:rFonts w:ascii="Arial" w:hAnsi="Arial" w:cs="Arial"/>
        </w:rPr>
        <w:t xml:space="preserve"> urządzenia,</w:t>
      </w:r>
    </w:p>
    <w:p w14:paraId="3043CF47" w14:textId="77777777" w:rsidR="00FB73EF" w:rsidRPr="00225C99" w:rsidRDefault="00FB73EF" w:rsidP="002B4C7C">
      <w:pPr>
        <w:widowControl w:val="0"/>
        <w:numPr>
          <w:ilvl w:val="0"/>
          <w:numId w:val="7"/>
        </w:numPr>
        <w:snapToGrid w:val="0"/>
        <w:spacing w:line="360" w:lineRule="auto"/>
        <w:ind w:left="568" w:hanging="284"/>
        <w:jc w:val="both"/>
        <w:rPr>
          <w:rFonts w:ascii="Arial" w:hAnsi="Arial" w:cs="Arial"/>
          <w:snapToGrid w:val="0"/>
        </w:rPr>
      </w:pPr>
      <w:r w:rsidRPr="00225C99">
        <w:rPr>
          <w:rFonts w:ascii="Arial" w:hAnsi="Arial" w:cs="Arial"/>
          <w:noProof/>
          <w:snapToGrid w:val="0"/>
        </w:rPr>
        <w:t>zrealizować inne świadczenia określone w umowie lub specyfikacji warunków zamówienia.</w:t>
      </w:r>
    </w:p>
    <w:p w14:paraId="34739356"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Wykonawca oświadcza, że przedmiot umowy jest produktem fabrycznie nowym, przy czym data produkcji nie może być wcześniejsza niż 2021 rok.</w:t>
      </w:r>
    </w:p>
    <w:p w14:paraId="50E81B17" w14:textId="77777777" w:rsidR="00FB73EF" w:rsidRPr="00225C99" w:rsidRDefault="00FB73EF" w:rsidP="002B4C7C">
      <w:pPr>
        <w:numPr>
          <w:ilvl w:val="0"/>
          <w:numId w:val="5"/>
        </w:numPr>
        <w:spacing w:line="360" w:lineRule="auto"/>
        <w:ind w:left="284" w:hanging="284"/>
        <w:jc w:val="both"/>
        <w:rPr>
          <w:rFonts w:ascii="Arial" w:hAnsi="Arial" w:cs="Arial"/>
        </w:rPr>
      </w:pPr>
      <w:r w:rsidRPr="00225C99">
        <w:rPr>
          <w:rFonts w:ascii="Arial" w:hAnsi="Arial" w:cs="Arial"/>
        </w:rPr>
        <w:t xml:space="preserve">Wykonawca zobowiązuje się do przestrzegania przepisów ustawy z dnia 10 maja 2018 r. o ochronie danych osobowych (Dz. U. z 2018 r. poz. 1000 ze zm.) oraz Rozporządzenia Parlamentu Europejskiego i Rady (UE) 2016/679 z dnia 27 kwietnia 2016 r. w sprawie ochrony osób fizycznych w związku z przetwarzaniem danych osobowych i w sprawie swobodnego przepływu takich danych oraz uchylenia dyrektywy 95/46/WE (zwanym dalej Rozporządzeniem) przy realizacji niniejszej umowy, a w szczególności do: </w:t>
      </w:r>
    </w:p>
    <w:p w14:paraId="73641AD1" w14:textId="77777777" w:rsidR="00FB73EF" w:rsidRPr="00225C99" w:rsidRDefault="00FB73EF" w:rsidP="002B4C7C">
      <w:pPr>
        <w:numPr>
          <w:ilvl w:val="0"/>
          <w:numId w:val="8"/>
        </w:numPr>
        <w:spacing w:line="360" w:lineRule="auto"/>
        <w:ind w:left="568" w:hanging="284"/>
        <w:contextualSpacing/>
        <w:jc w:val="both"/>
        <w:rPr>
          <w:rFonts w:ascii="Arial" w:hAnsi="Arial" w:cs="Arial"/>
        </w:rPr>
      </w:pPr>
      <w:r w:rsidRPr="00225C99">
        <w:rPr>
          <w:rFonts w:ascii="Arial" w:hAnsi="Arial" w:cs="Arial"/>
        </w:rPr>
        <w:t xml:space="preserve">podjęcia środków zabezpieczających powierzone mu dane osobowe, </w:t>
      </w:r>
    </w:p>
    <w:p w14:paraId="6265BF7B" w14:textId="77777777" w:rsidR="00FB73EF" w:rsidRPr="00225C99" w:rsidRDefault="00FB73EF" w:rsidP="002B4C7C">
      <w:pPr>
        <w:numPr>
          <w:ilvl w:val="0"/>
          <w:numId w:val="8"/>
        </w:numPr>
        <w:spacing w:line="360" w:lineRule="auto"/>
        <w:ind w:left="568" w:hanging="284"/>
        <w:contextualSpacing/>
        <w:jc w:val="both"/>
        <w:rPr>
          <w:rFonts w:ascii="Arial" w:hAnsi="Arial" w:cs="Arial"/>
        </w:rPr>
      </w:pPr>
      <w:r w:rsidRPr="00225C99">
        <w:rPr>
          <w:rFonts w:ascii="Arial" w:hAnsi="Arial" w:cs="Arial"/>
        </w:rPr>
        <w:t>stosowania zasad przetwarzania danych osobowych wynikających z w/w ustawy oraz do zachowania tych danych w tajemnicy zarówno w trakcie trwania umowy, jak i po jej zrealizowaniu.</w:t>
      </w:r>
    </w:p>
    <w:p w14:paraId="746FBFC0"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Przedmiot umowy dostarczony zostanie Zamawiającemu wraz z poniższymi dokumentami:</w:t>
      </w:r>
    </w:p>
    <w:p w14:paraId="7E1C226E" w14:textId="77777777" w:rsidR="00FB73EF" w:rsidRPr="00225C99" w:rsidRDefault="00FB73EF" w:rsidP="002B4C7C">
      <w:pPr>
        <w:numPr>
          <w:ilvl w:val="0"/>
          <w:numId w:val="9"/>
        </w:numPr>
        <w:spacing w:line="360" w:lineRule="auto"/>
        <w:ind w:left="568" w:hanging="284"/>
        <w:contextualSpacing/>
        <w:jc w:val="both"/>
        <w:rPr>
          <w:rFonts w:ascii="Arial" w:hAnsi="Arial" w:cs="Arial"/>
        </w:rPr>
      </w:pPr>
      <w:r w:rsidRPr="00225C99">
        <w:rPr>
          <w:rFonts w:ascii="Arial" w:hAnsi="Arial" w:cs="Arial"/>
        </w:rPr>
        <w:t>karta gwarancyjna,</w:t>
      </w:r>
    </w:p>
    <w:p w14:paraId="1861D591" w14:textId="77777777" w:rsidR="00FB73EF" w:rsidRPr="00225C99" w:rsidRDefault="00FB73EF" w:rsidP="002B4C7C">
      <w:pPr>
        <w:numPr>
          <w:ilvl w:val="0"/>
          <w:numId w:val="9"/>
        </w:numPr>
        <w:spacing w:line="360" w:lineRule="auto"/>
        <w:ind w:left="568" w:hanging="284"/>
        <w:contextualSpacing/>
        <w:jc w:val="both"/>
        <w:rPr>
          <w:rFonts w:ascii="Arial" w:hAnsi="Arial" w:cs="Arial"/>
        </w:rPr>
      </w:pPr>
      <w:r w:rsidRPr="00225C99">
        <w:rPr>
          <w:rFonts w:ascii="Arial" w:hAnsi="Arial" w:cs="Arial"/>
        </w:rPr>
        <w:t>zalecenia producenta dotyczące sposobu czyszczenia, dezynfekcji, sterylizacji</w:t>
      </w:r>
    </w:p>
    <w:p w14:paraId="7C4ADC09" w14:textId="77777777" w:rsidR="00FB73EF" w:rsidRPr="00225C99" w:rsidRDefault="00FB73EF" w:rsidP="002B4C7C">
      <w:pPr>
        <w:numPr>
          <w:ilvl w:val="0"/>
          <w:numId w:val="9"/>
        </w:numPr>
        <w:spacing w:line="360" w:lineRule="auto"/>
        <w:ind w:left="568" w:hanging="284"/>
        <w:contextualSpacing/>
        <w:jc w:val="both"/>
        <w:rPr>
          <w:rFonts w:ascii="Arial" w:hAnsi="Arial" w:cs="Arial"/>
        </w:rPr>
      </w:pPr>
      <w:r w:rsidRPr="00225C99">
        <w:rPr>
          <w:rFonts w:ascii="Arial" w:hAnsi="Arial" w:cs="Arial"/>
        </w:rPr>
        <w:t>instrukcja obsługi w języku polskim.</w:t>
      </w:r>
    </w:p>
    <w:p w14:paraId="5EE84698"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Karta gwarancyjna musi zawierać wyszczególnienie autoryzowanych punktów serwisowych Wykonawcy w Polsce (co najmniej jeden).</w:t>
      </w:r>
    </w:p>
    <w:p w14:paraId="0FE922D8"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W przypadku drobnych rzeczy, dopuszczalne jest wystawienie zbiorczego dokumentu karty gwarancyjnej wyszczególniającego wszystkie drobne rzeczy.</w:t>
      </w:r>
    </w:p>
    <w:p w14:paraId="7DEA61FA"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Instrukcje obsługi w języku polskim należy dostarczyć na każdą rzecz danego rodzaju.</w:t>
      </w:r>
    </w:p>
    <w:p w14:paraId="23BDA5CA" w14:textId="77777777" w:rsidR="00FB73EF" w:rsidRPr="00225C99" w:rsidRDefault="00FB73EF" w:rsidP="002B4C7C">
      <w:pPr>
        <w:numPr>
          <w:ilvl w:val="0"/>
          <w:numId w:val="5"/>
        </w:numPr>
        <w:spacing w:line="360" w:lineRule="auto"/>
        <w:ind w:left="284" w:hanging="284"/>
        <w:contextualSpacing/>
        <w:jc w:val="both"/>
        <w:rPr>
          <w:rFonts w:ascii="Arial" w:hAnsi="Arial" w:cs="Arial"/>
        </w:rPr>
      </w:pPr>
      <w:r w:rsidRPr="00225C99">
        <w:rPr>
          <w:rFonts w:ascii="Arial" w:hAnsi="Arial" w:cs="Arial"/>
        </w:rPr>
        <w:t>Karta gwarancyjna zawiera warunki gwarancji określone w § 5. Karta gwarancyjna nie może zawierać postanowień mniej korzystnych dla Zamawiającego niż postanowienia umowy.</w:t>
      </w:r>
    </w:p>
    <w:p w14:paraId="3D8DF480" w14:textId="77777777" w:rsidR="00FB73EF" w:rsidRPr="00225C99" w:rsidRDefault="00FB73EF" w:rsidP="003D1802">
      <w:pPr>
        <w:widowControl w:val="0"/>
        <w:spacing w:before="120" w:line="360" w:lineRule="auto"/>
        <w:jc w:val="center"/>
        <w:rPr>
          <w:rFonts w:ascii="Arial" w:hAnsi="Arial" w:cs="Arial"/>
          <w:b/>
          <w:snapToGrid w:val="0"/>
        </w:rPr>
      </w:pPr>
      <w:r w:rsidRPr="00225C99">
        <w:rPr>
          <w:rFonts w:ascii="Arial" w:hAnsi="Arial" w:cs="Arial"/>
          <w:b/>
          <w:snapToGrid w:val="0"/>
        </w:rPr>
        <w:t>§3</w:t>
      </w:r>
    </w:p>
    <w:p w14:paraId="09E99C3C" w14:textId="77777777" w:rsidR="00FB73EF" w:rsidRPr="00225C99" w:rsidRDefault="00FB73EF" w:rsidP="003D1802">
      <w:pPr>
        <w:autoSpaceDE w:val="0"/>
        <w:autoSpaceDN w:val="0"/>
        <w:adjustRightInd w:val="0"/>
        <w:spacing w:after="120" w:line="360" w:lineRule="auto"/>
        <w:jc w:val="center"/>
        <w:rPr>
          <w:rFonts w:ascii="Arial" w:hAnsi="Arial" w:cs="Arial"/>
          <w:b/>
        </w:rPr>
      </w:pPr>
      <w:r w:rsidRPr="00225C99">
        <w:rPr>
          <w:rFonts w:ascii="Arial" w:hAnsi="Arial" w:cs="Arial"/>
          <w:b/>
        </w:rPr>
        <w:t>Odbiór dostawy</w:t>
      </w:r>
    </w:p>
    <w:p w14:paraId="621B5315" w14:textId="77777777" w:rsidR="00FB73EF" w:rsidRPr="003A7957" w:rsidRDefault="00FB73EF" w:rsidP="002B4C7C">
      <w:pPr>
        <w:numPr>
          <w:ilvl w:val="0"/>
          <w:numId w:val="10"/>
        </w:numPr>
        <w:spacing w:line="360" w:lineRule="auto"/>
        <w:ind w:left="284" w:hanging="284"/>
        <w:contextualSpacing/>
        <w:jc w:val="both"/>
        <w:rPr>
          <w:rFonts w:ascii="Arial" w:hAnsi="Arial" w:cs="Arial"/>
        </w:rPr>
      </w:pPr>
      <w:r w:rsidRPr="003A7957">
        <w:rPr>
          <w:rFonts w:ascii="Arial" w:hAnsi="Arial" w:cs="Arial"/>
        </w:rPr>
        <w:t>Wykonawca zrealizuje obowiązki, o których mowa w § 1 i 2 w terminie 6 tygodni od daty zawarcia umowy.</w:t>
      </w:r>
    </w:p>
    <w:p w14:paraId="4D4F29B0"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Wykonawca zawiadomi Zamawiającego o gotowości do odbioru przedmiotu umowy drogą elektroniczną na adresy osób wskazanych w ust. 8.</w:t>
      </w:r>
    </w:p>
    <w:p w14:paraId="70FF35B4"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Zamawiający wyznaczy termin odbioru</w:t>
      </w:r>
      <w:r w:rsidR="003D1802" w:rsidRPr="00225C99">
        <w:rPr>
          <w:rFonts w:ascii="Arial" w:hAnsi="Arial" w:cs="Arial"/>
        </w:rPr>
        <w:t xml:space="preserve"> przedmiotu umowy</w:t>
      </w:r>
      <w:r w:rsidRPr="00225C99">
        <w:rPr>
          <w:rFonts w:ascii="Arial" w:hAnsi="Arial" w:cs="Arial"/>
        </w:rPr>
        <w:t>. Termin ten nie powinien być późniejszy niż 10 dni od dnia zawiadomienia.</w:t>
      </w:r>
    </w:p>
    <w:p w14:paraId="09BC2265"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 xml:space="preserve">Realizacja obowiązków Wykonawcy potwierdzona będzie protokolarnie przez Strony. Wzór protokołu odbioru stanowi załącznik nr </w:t>
      </w:r>
      <w:r w:rsidR="000A50E0" w:rsidRPr="00225C99">
        <w:rPr>
          <w:rFonts w:ascii="Arial" w:hAnsi="Arial" w:cs="Arial"/>
        </w:rPr>
        <w:t>6 do SWZ</w:t>
      </w:r>
      <w:r w:rsidRPr="00225C99">
        <w:rPr>
          <w:rFonts w:ascii="Arial" w:hAnsi="Arial" w:cs="Arial"/>
        </w:rPr>
        <w:t>.</w:t>
      </w:r>
    </w:p>
    <w:p w14:paraId="118034AA"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Zamawiający ma prawo odmówić przyjęcia dostawy niepełnej lub choćby częściowo wadliwej.</w:t>
      </w:r>
    </w:p>
    <w:p w14:paraId="7E712B88"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W razie stwierdzenia w protokole odbioru przedmiotu umowy wady, usterki lub innego braku</w:t>
      </w:r>
      <w:r w:rsidR="003D1802" w:rsidRPr="00225C99">
        <w:rPr>
          <w:rFonts w:ascii="Arial" w:hAnsi="Arial" w:cs="Arial"/>
        </w:rPr>
        <w:t>,</w:t>
      </w:r>
      <w:r w:rsidRPr="00225C99">
        <w:rPr>
          <w:rFonts w:ascii="Arial" w:hAnsi="Arial" w:cs="Arial"/>
        </w:rPr>
        <w:t xml:space="preserve"> Wykonawca ma obowiązek ich usunięcia w terminie wyznaczonym przez Zamawiającego.</w:t>
      </w:r>
    </w:p>
    <w:p w14:paraId="569FEF13"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lastRenderedPageBreak/>
        <w:t>W przypadku stwierdzenia w protokole odbioru końcowego wad, usterek lub innych braków w przedmiocie dostawy</w:t>
      </w:r>
      <w:r w:rsidR="003D1802" w:rsidRPr="00225C99">
        <w:rPr>
          <w:rFonts w:ascii="Arial" w:hAnsi="Arial" w:cs="Arial"/>
        </w:rPr>
        <w:t>,</w:t>
      </w:r>
      <w:r w:rsidRPr="00225C99">
        <w:rPr>
          <w:rFonts w:ascii="Arial" w:hAnsi="Arial" w:cs="Arial"/>
        </w:rPr>
        <w:t xml:space="preserve"> zgłoszenie usunięcia wad, usterek lub innych braków należy przesłać pocztą elektroniczną na adres wskazany w ust 9.</w:t>
      </w:r>
    </w:p>
    <w:p w14:paraId="50A390AE" w14:textId="77777777"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 xml:space="preserve">Ze strony Zamawiającego do wyznaczenia terminu, dokonania odbioru i innych czynności związanych z odbiorem upoważniona/y* jest ………………………….., tel. ………………………….. e-mail ……………………………. </w:t>
      </w:r>
    </w:p>
    <w:p w14:paraId="2DF248D1" w14:textId="0DCDF386" w:rsidR="00FB73EF" w:rsidRPr="00225C99" w:rsidRDefault="00FB73EF" w:rsidP="002B4C7C">
      <w:pPr>
        <w:numPr>
          <w:ilvl w:val="0"/>
          <w:numId w:val="10"/>
        </w:numPr>
        <w:spacing w:line="360" w:lineRule="auto"/>
        <w:ind w:left="284" w:hanging="284"/>
        <w:contextualSpacing/>
        <w:jc w:val="both"/>
        <w:rPr>
          <w:rFonts w:ascii="Arial" w:hAnsi="Arial" w:cs="Arial"/>
        </w:rPr>
      </w:pPr>
      <w:r w:rsidRPr="00225C99">
        <w:rPr>
          <w:rFonts w:ascii="Arial" w:hAnsi="Arial" w:cs="Arial"/>
        </w:rPr>
        <w:t>Wykonawcę w kwestiach związanych z przekazaniem przedmiotu umowy reprezentuje ………………………………, tel. ………………. , e-mail ……………….</w:t>
      </w:r>
    </w:p>
    <w:p w14:paraId="42E03917" w14:textId="77777777" w:rsidR="00FB73EF" w:rsidRPr="00225C99" w:rsidRDefault="00FB73EF" w:rsidP="003D1802">
      <w:pPr>
        <w:widowControl w:val="0"/>
        <w:spacing w:before="120" w:line="360" w:lineRule="auto"/>
        <w:jc w:val="center"/>
        <w:rPr>
          <w:rFonts w:ascii="Arial" w:hAnsi="Arial" w:cs="Arial"/>
          <w:b/>
          <w:snapToGrid w:val="0"/>
        </w:rPr>
      </w:pPr>
      <w:r w:rsidRPr="00225C99">
        <w:rPr>
          <w:rFonts w:ascii="Arial" w:hAnsi="Arial" w:cs="Arial"/>
          <w:b/>
          <w:snapToGrid w:val="0"/>
        </w:rPr>
        <w:t>§4</w:t>
      </w:r>
    </w:p>
    <w:p w14:paraId="2EFB05EB" w14:textId="77777777" w:rsidR="00FB73EF" w:rsidRPr="00225C99" w:rsidRDefault="00FB73EF" w:rsidP="003D1802">
      <w:pPr>
        <w:widowControl w:val="0"/>
        <w:spacing w:after="120" w:line="360" w:lineRule="auto"/>
        <w:jc w:val="center"/>
        <w:rPr>
          <w:rFonts w:ascii="Arial" w:hAnsi="Arial" w:cs="Arial"/>
          <w:b/>
          <w:snapToGrid w:val="0"/>
        </w:rPr>
      </w:pPr>
      <w:r w:rsidRPr="00225C99">
        <w:rPr>
          <w:rFonts w:ascii="Arial" w:hAnsi="Arial" w:cs="Arial"/>
          <w:b/>
          <w:snapToGrid w:val="0"/>
        </w:rPr>
        <w:t>Cena i warunki płatności</w:t>
      </w:r>
    </w:p>
    <w:p w14:paraId="6F1EC4B0" w14:textId="77777777" w:rsidR="00FB73EF" w:rsidRPr="00225C99" w:rsidRDefault="00FB73EF" w:rsidP="002B4C7C">
      <w:pPr>
        <w:widowControl w:val="0"/>
        <w:numPr>
          <w:ilvl w:val="0"/>
          <w:numId w:val="17"/>
        </w:numPr>
        <w:snapToGrid w:val="0"/>
        <w:spacing w:line="360" w:lineRule="auto"/>
        <w:ind w:left="284" w:hanging="284"/>
        <w:jc w:val="both"/>
        <w:rPr>
          <w:rFonts w:ascii="Arial" w:hAnsi="Arial" w:cs="Arial"/>
        </w:rPr>
      </w:pPr>
      <w:r w:rsidRPr="00225C99">
        <w:rPr>
          <w:rFonts w:ascii="Arial" w:hAnsi="Arial" w:cs="Arial"/>
          <w:snapToGrid w:val="0"/>
        </w:rPr>
        <w:t xml:space="preserve">Wartość przedmiotu umowy stanowi kwotę: </w:t>
      </w:r>
    </w:p>
    <w:p w14:paraId="0A6C763F" w14:textId="77777777" w:rsidR="00FB73EF" w:rsidRPr="00225C99" w:rsidRDefault="00FB73EF" w:rsidP="002B4C7C">
      <w:pPr>
        <w:widowControl w:val="0"/>
        <w:spacing w:line="360" w:lineRule="auto"/>
        <w:ind w:left="568" w:hanging="284"/>
        <w:jc w:val="both"/>
        <w:rPr>
          <w:rFonts w:ascii="Arial" w:hAnsi="Arial" w:cs="Arial"/>
          <w:b/>
          <w:snapToGrid w:val="0"/>
        </w:rPr>
      </w:pPr>
      <w:r w:rsidRPr="00225C99">
        <w:rPr>
          <w:rFonts w:ascii="Arial" w:hAnsi="Arial" w:cs="Arial"/>
          <w:snapToGrid w:val="0"/>
        </w:rPr>
        <w:t>netto: …………………….. zł.</w:t>
      </w:r>
      <w:r w:rsidRPr="00225C99">
        <w:rPr>
          <w:rFonts w:ascii="Arial" w:hAnsi="Arial" w:cs="Arial"/>
          <w:b/>
          <w:snapToGrid w:val="0"/>
        </w:rPr>
        <w:t xml:space="preserve"> </w:t>
      </w:r>
    </w:p>
    <w:p w14:paraId="7E010E59" w14:textId="77777777" w:rsidR="00FB73EF" w:rsidRPr="00225C99" w:rsidRDefault="00FB73EF" w:rsidP="002B4C7C">
      <w:pPr>
        <w:widowControl w:val="0"/>
        <w:spacing w:line="360" w:lineRule="auto"/>
        <w:ind w:left="568" w:hanging="284"/>
        <w:jc w:val="both"/>
        <w:rPr>
          <w:rFonts w:ascii="Arial" w:hAnsi="Arial" w:cs="Arial"/>
          <w:snapToGrid w:val="0"/>
        </w:rPr>
      </w:pPr>
      <w:r w:rsidRPr="00225C99">
        <w:rPr>
          <w:rFonts w:ascii="Arial" w:hAnsi="Arial" w:cs="Arial"/>
          <w:snapToGrid w:val="0"/>
        </w:rPr>
        <w:t>podatek</w:t>
      </w:r>
      <w:r w:rsidR="000350C9" w:rsidRPr="00225C99">
        <w:rPr>
          <w:rFonts w:ascii="Arial" w:hAnsi="Arial" w:cs="Arial"/>
          <w:snapToGrid w:val="0"/>
        </w:rPr>
        <w:t xml:space="preserve"> </w:t>
      </w:r>
      <w:r w:rsidRPr="00225C99">
        <w:rPr>
          <w:rFonts w:ascii="Arial" w:hAnsi="Arial" w:cs="Arial"/>
          <w:snapToGrid w:val="0"/>
        </w:rPr>
        <w:t xml:space="preserve">VAT ….. %, tj. ………………………..zł. </w:t>
      </w:r>
    </w:p>
    <w:p w14:paraId="099066C5" w14:textId="77777777" w:rsidR="002B4C7C" w:rsidRPr="00225C99" w:rsidRDefault="00FB73EF" w:rsidP="002B4C7C">
      <w:pPr>
        <w:widowControl w:val="0"/>
        <w:spacing w:line="360" w:lineRule="auto"/>
        <w:ind w:left="568" w:hanging="284"/>
        <w:jc w:val="both"/>
        <w:rPr>
          <w:rFonts w:ascii="Arial" w:hAnsi="Arial" w:cs="Arial"/>
          <w:snapToGrid w:val="0"/>
        </w:rPr>
      </w:pPr>
      <w:r w:rsidRPr="00225C99">
        <w:rPr>
          <w:rFonts w:ascii="Arial" w:hAnsi="Arial" w:cs="Arial"/>
          <w:snapToGrid w:val="0"/>
        </w:rPr>
        <w:t xml:space="preserve">brutto: </w:t>
      </w:r>
      <w:r w:rsidRPr="00225C99">
        <w:rPr>
          <w:rFonts w:ascii="Arial" w:hAnsi="Arial" w:cs="Arial"/>
          <w:b/>
          <w:snapToGrid w:val="0"/>
        </w:rPr>
        <w:t>………………………..</w:t>
      </w:r>
      <w:r w:rsidRPr="00225C99">
        <w:rPr>
          <w:rFonts w:ascii="Arial" w:hAnsi="Arial" w:cs="Arial"/>
          <w:snapToGrid w:val="0"/>
        </w:rPr>
        <w:t xml:space="preserve"> </w:t>
      </w:r>
      <w:r w:rsidRPr="00225C99">
        <w:rPr>
          <w:rFonts w:ascii="Arial" w:hAnsi="Arial" w:cs="Arial"/>
          <w:b/>
          <w:snapToGrid w:val="0"/>
        </w:rPr>
        <w:t>zł.</w:t>
      </w:r>
    </w:p>
    <w:p w14:paraId="03C33F8E" w14:textId="77777777" w:rsidR="00FB73EF" w:rsidRPr="00225C99" w:rsidRDefault="00FB73EF" w:rsidP="002B4C7C">
      <w:pPr>
        <w:widowControl w:val="0"/>
        <w:spacing w:line="360" w:lineRule="auto"/>
        <w:ind w:left="568" w:hanging="284"/>
        <w:jc w:val="both"/>
        <w:rPr>
          <w:rFonts w:ascii="Arial" w:hAnsi="Arial" w:cs="Arial"/>
          <w:snapToGrid w:val="0"/>
        </w:rPr>
      </w:pPr>
      <w:r w:rsidRPr="00225C99">
        <w:rPr>
          <w:rFonts w:ascii="Arial" w:hAnsi="Arial" w:cs="Arial"/>
          <w:snapToGrid w:val="0"/>
        </w:rPr>
        <w:t>(słownie brutto: ……………………………………………………………………………..)</w:t>
      </w:r>
    </w:p>
    <w:p w14:paraId="7469CF99" w14:textId="77777777" w:rsidR="00FB73EF" w:rsidRPr="00225C99" w:rsidRDefault="00FB73EF" w:rsidP="002B4C7C">
      <w:pPr>
        <w:widowControl w:val="0"/>
        <w:numPr>
          <w:ilvl w:val="0"/>
          <w:numId w:val="11"/>
        </w:numPr>
        <w:tabs>
          <w:tab w:val="clear" w:pos="0"/>
        </w:tabs>
        <w:snapToGrid w:val="0"/>
        <w:spacing w:line="360" w:lineRule="auto"/>
        <w:ind w:left="284" w:hanging="284"/>
        <w:jc w:val="both"/>
        <w:rPr>
          <w:rFonts w:ascii="Arial" w:hAnsi="Arial" w:cs="Arial"/>
          <w:snapToGrid w:val="0"/>
        </w:rPr>
      </w:pPr>
      <w:r w:rsidRPr="00225C99">
        <w:rPr>
          <w:rFonts w:ascii="Arial" w:hAnsi="Arial" w:cs="Arial"/>
          <w:snapToGrid w:val="0"/>
        </w:rPr>
        <w:t xml:space="preserve">Za wykonanie przedmiotu umowy Zamawiający zapłaci Wykonawcy cenę określoną w ust.1 na podstawie faktury VAT. </w:t>
      </w:r>
    </w:p>
    <w:p w14:paraId="1A4E1672" w14:textId="77777777" w:rsidR="00FB73EF" w:rsidRPr="00225C99" w:rsidRDefault="00FB73EF" w:rsidP="002B4C7C">
      <w:pPr>
        <w:widowControl w:val="0"/>
        <w:numPr>
          <w:ilvl w:val="1"/>
          <w:numId w:val="6"/>
        </w:numPr>
        <w:snapToGrid w:val="0"/>
        <w:spacing w:line="360" w:lineRule="auto"/>
        <w:ind w:left="568" w:hanging="284"/>
        <w:jc w:val="both"/>
        <w:rPr>
          <w:rFonts w:ascii="Arial" w:hAnsi="Arial" w:cs="Arial"/>
          <w:snapToGrid w:val="0"/>
        </w:rPr>
      </w:pPr>
      <w:r w:rsidRPr="00225C99">
        <w:rPr>
          <w:rFonts w:ascii="Arial" w:hAnsi="Arial" w:cs="Arial"/>
          <w:snapToGrid w:val="0"/>
        </w:rPr>
        <w:t xml:space="preserve"> Termin płatności: 60 dni od dnia otrzymania faktury przez Zamawiającego.</w:t>
      </w:r>
    </w:p>
    <w:p w14:paraId="40BFE29D" w14:textId="77777777" w:rsidR="00FB73EF" w:rsidRPr="00225C99" w:rsidRDefault="00FB73EF" w:rsidP="002B4C7C">
      <w:pPr>
        <w:widowControl w:val="0"/>
        <w:numPr>
          <w:ilvl w:val="1"/>
          <w:numId w:val="6"/>
        </w:numPr>
        <w:snapToGrid w:val="0"/>
        <w:spacing w:line="360" w:lineRule="auto"/>
        <w:ind w:left="568" w:hanging="284"/>
        <w:jc w:val="both"/>
        <w:rPr>
          <w:rFonts w:ascii="Arial" w:hAnsi="Arial" w:cs="Arial"/>
          <w:snapToGrid w:val="0"/>
        </w:rPr>
      </w:pPr>
      <w:r w:rsidRPr="00225C99">
        <w:rPr>
          <w:rFonts w:ascii="Arial" w:hAnsi="Arial" w:cs="Arial"/>
          <w:snapToGrid w:val="0"/>
        </w:rPr>
        <w:t xml:space="preserve"> Formą zapłaty jest przelew na rachunek bankowy Wykonawcy.</w:t>
      </w:r>
    </w:p>
    <w:p w14:paraId="1C657AA7" w14:textId="77777777" w:rsidR="00FB73EF" w:rsidRPr="00225C99" w:rsidRDefault="00FB73EF" w:rsidP="002B4C7C">
      <w:pPr>
        <w:numPr>
          <w:ilvl w:val="0"/>
          <w:numId w:val="6"/>
        </w:numPr>
        <w:spacing w:line="360" w:lineRule="auto"/>
        <w:ind w:left="284" w:hanging="284"/>
        <w:contextualSpacing/>
        <w:jc w:val="both"/>
        <w:rPr>
          <w:rFonts w:ascii="Arial" w:hAnsi="Arial" w:cs="Arial"/>
        </w:rPr>
      </w:pPr>
      <w:r w:rsidRPr="00225C99">
        <w:rPr>
          <w:rFonts w:ascii="Arial" w:hAnsi="Arial" w:cs="Arial"/>
        </w:rPr>
        <w:t>Podstawą do wystawienia faktury VAT przez Wykonawcę jest podpisany przez Strony bezusterkowy protokół odbioru o którym mowa w §3 ust. 4 bądź inny dokument potwierdzający prawidłową realizację zamówienia.</w:t>
      </w:r>
    </w:p>
    <w:p w14:paraId="7C1F156E" w14:textId="77777777" w:rsidR="00FB73EF" w:rsidRPr="00225C99" w:rsidRDefault="00FB73EF" w:rsidP="002B4C7C">
      <w:pPr>
        <w:widowControl w:val="0"/>
        <w:numPr>
          <w:ilvl w:val="0"/>
          <w:numId w:val="6"/>
        </w:numPr>
        <w:snapToGrid w:val="0"/>
        <w:spacing w:line="360" w:lineRule="auto"/>
        <w:ind w:left="284" w:hanging="284"/>
        <w:jc w:val="both"/>
        <w:rPr>
          <w:rFonts w:ascii="Arial" w:hAnsi="Arial" w:cs="Arial"/>
          <w:snapToGrid w:val="0"/>
        </w:rPr>
      </w:pPr>
      <w:r w:rsidRPr="00225C99">
        <w:rPr>
          <w:rFonts w:ascii="Arial" w:hAnsi="Arial" w:cs="Arial"/>
          <w:snapToGrid w:val="0"/>
        </w:rPr>
        <w:t>Cena określona w ust.1 jest ostateczna i nie może ulec zmianie.</w:t>
      </w:r>
    </w:p>
    <w:p w14:paraId="4F862914" w14:textId="77777777" w:rsidR="00FB73EF" w:rsidRPr="00225C99" w:rsidRDefault="00FB73EF" w:rsidP="002B4C7C">
      <w:pPr>
        <w:widowControl w:val="0"/>
        <w:numPr>
          <w:ilvl w:val="0"/>
          <w:numId w:val="6"/>
        </w:numPr>
        <w:snapToGrid w:val="0"/>
        <w:spacing w:line="360" w:lineRule="auto"/>
        <w:ind w:left="284" w:hanging="284"/>
        <w:jc w:val="both"/>
        <w:rPr>
          <w:rFonts w:ascii="Arial" w:hAnsi="Arial" w:cs="Arial"/>
          <w:snapToGrid w:val="0"/>
        </w:rPr>
      </w:pPr>
      <w:r w:rsidRPr="00225C99">
        <w:rPr>
          <w:rFonts w:ascii="Arial" w:hAnsi="Arial" w:cs="Arial"/>
          <w:snapToGrid w:val="0"/>
        </w:rPr>
        <w:t>Za dzień zapłaty uważany będzie dzień wpływu środków na rachunek bankowy Wykonawcy</w:t>
      </w:r>
    </w:p>
    <w:p w14:paraId="68E2B184" w14:textId="77777777" w:rsidR="00FB73EF" w:rsidRPr="00225C99" w:rsidRDefault="00FB73EF" w:rsidP="002B4C7C">
      <w:pPr>
        <w:widowControl w:val="0"/>
        <w:numPr>
          <w:ilvl w:val="0"/>
          <w:numId w:val="6"/>
        </w:numPr>
        <w:snapToGrid w:val="0"/>
        <w:spacing w:line="360" w:lineRule="auto"/>
        <w:ind w:left="284" w:hanging="284"/>
        <w:jc w:val="both"/>
        <w:rPr>
          <w:rFonts w:ascii="Arial" w:hAnsi="Arial" w:cs="Arial"/>
          <w:snapToGrid w:val="0"/>
        </w:rPr>
      </w:pPr>
      <w:r w:rsidRPr="00225C99">
        <w:rPr>
          <w:rFonts w:ascii="Arial" w:hAnsi="Arial" w:cs="Arial"/>
          <w:snapToGrid w:val="0"/>
        </w:rPr>
        <w:t>Zamawiający upoważnia Wykonawcę do wystawienia faktury VAT bez podpisu osoby upoważnionej ze strony Zamawiającego.</w:t>
      </w:r>
    </w:p>
    <w:p w14:paraId="5BC0F935" w14:textId="77777777" w:rsidR="00FB73EF" w:rsidRPr="00225C99" w:rsidRDefault="00FB73EF" w:rsidP="002B4C7C">
      <w:pPr>
        <w:widowControl w:val="0"/>
        <w:numPr>
          <w:ilvl w:val="0"/>
          <w:numId w:val="6"/>
        </w:numPr>
        <w:snapToGrid w:val="0"/>
        <w:spacing w:line="360" w:lineRule="auto"/>
        <w:ind w:left="284" w:hanging="284"/>
        <w:jc w:val="both"/>
        <w:rPr>
          <w:rFonts w:ascii="Arial" w:hAnsi="Arial" w:cs="Arial"/>
          <w:snapToGrid w:val="0"/>
        </w:rPr>
      </w:pPr>
      <w:r w:rsidRPr="00225C99">
        <w:rPr>
          <w:rFonts w:ascii="Arial" w:hAnsi="Arial" w:cs="Arial"/>
          <w:snapToGrid w:val="0"/>
        </w:rPr>
        <w:t>Wykonawca nie może przenieść swojej wierzytelności z tytułu zapłaty ceny za sprzęt, będący przedmiotem dostawy na osoby trzecie bez uprzedniej zgody Zarządu Województwa Kujawsko-Pomorskiego, wyrażonej, pod rygorem nieważności, na piśmie.</w:t>
      </w:r>
    </w:p>
    <w:p w14:paraId="15254172" w14:textId="77777777" w:rsidR="00FB73EF" w:rsidRPr="00225C99" w:rsidRDefault="00FB73EF" w:rsidP="003D1802">
      <w:pPr>
        <w:widowControl w:val="0"/>
        <w:numPr>
          <w:ilvl w:val="0"/>
          <w:numId w:val="6"/>
        </w:numPr>
        <w:snapToGrid w:val="0"/>
        <w:spacing w:line="360" w:lineRule="auto"/>
        <w:ind w:left="284" w:hanging="284"/>
        <w:jc w:val="both"/>
        <w:rPr>
          <w:rFonts w:ascii="Arial" w:hAnsi="Arial" w:cs="Arial"/>
          <w:snapToGrid w:val="0"/>
        </w:rPr>
      </w:pPr>
      <w:r w:rsidRPr="00225C99">
        <w:rPr>
          <w:rFonts w:ascii="Arial" w:hAnsi="Arial" w:cs="Arial"/>
          <w:snapToGrid w:val="0"/>
        </w:rPr>
        <w:t>Zamawiający nie może przenieść na osobę trzecią jakichkolwiek swoich praw wynikających z umowy bez uprzedniej pisemnej zgody Wykonawcy.</w:t>
      </w:r>
    </w:p>
    <w:p w14:paraId="514C6810" w14:textId="77777777" w:rsidR="00FB73EF" w:rsidRPr="00225C99" w:rsidRDefault="00FB73EF" w:rsidP="003D1802">
      <w:pPr>
        <w:autoSpaceDE w:val="0"/>
        <w:autoSpaceDN w:val="0"/>
        <w:adjustRightInd w:val="0"/>
        <w:spacing w:before="240" w:line="360" w:lineRule="auto"/>
        <w:jc w:val="center"/>
        <w:rPr>
          <w:rFonts w:ascii="Arial" w:hAnsi="Arial" w:cs="Arial"/>
          <w:b/>
        </w:rPr>
      </w:pPr>
      <w:r w:rsidRPr="00225C99">
        <w:rPr>
          <w:rFonts w:ascii="Arial" w:hAnsi="Arial" w:cs="Arial"/>
          <w:b/>
        </w:rPr>
        <w:t>§ 5</w:t>
      </w:r>
    </w:p>
    <w:p w14:paraId="7B4109BF" w14:textId="77777777" w:rsidR="00FB73EF" w:rsidRPr="00225C99" w:rsidRDefault="00FB73EF" w:rsidP="003D1802">
      <w:pPr>
        <w:autoSpaceDE w:val="0"/>
        <w:autoSpaceDN w:val="0"/>
        <w:adjustRightInd w:val="0"/>
        <w:spacing w:after="120" w:line="360" w:lineRule="auto"/>
        <w:jc w:val="center"/>
        <w:rPr>
          <w:rFonts w:ascii="Arial" w:hAnsi="Arial" w:cs="Arial"/>
          <w:b/>
        </w:rPr>
      </w:pPr>
      <w:r w:rsidRPr="00225C99">
        <w:rPr>
          <w:rFonts w:ascii="Arial" w:hAnsi="Arial" w:cs="Arial"/>
          <w:b/>
        </w:rPr>
        <w:t>Warunki gwarancji i okres rękojmi</w:t>
      </w:r>
    </w:p>
    <w:p w14:paraId="091FDFB9"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Wykonawca oświadcza, że dostarczony przedmiot umowy jest sprawny, pozbawiony wad, odpowiada wymaganiom określonym w specyfikacji warunków zamówienia</w:t>
      </w:r>
      <w:r w:rsidR="00B211B1" w:rsidRPr="00225C99">
        <w:rPr>
          <w:rFonts w:ascii="Arial" w:hAnsi="Arial" w:cs="Arial"/>
        </w:rPr>
        <w:t xml:space="preserve"> </w:t>
      </w:r>
      <w:r w:rsidRPr="00225C99">
        <w:rPr>
          <w:rFonts w:ascii="Arial" w:hAnsi="Arial" w:cs="Arial"/>
        </w:rPr>
        <w:t>oraz nadaje się do celu do jakiego jest przeznaczony.</w:t>
      </w:r>
    </w:p>
    <w:p w14:paraId="26D66F16"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b/>
        </w:rPr>
        <w:t>Wykonawca udziela ….. - miesięcznej, (zgodnie z załącznikiem nr 2 do umowy),</w:t>
      </w:r>
      <w:r w:rsidRPr="00225C99">
        <w:rPr>
          <w:rFonts w:ascii="Arial" w:hAnsi="Arial" w:cs="Arial"/>
        </w:rPr>
        <w:t xml:space="preserve"> pełnej gwarancji na przedmiot umowy oraz wykonane prace montażowo-instalacyjne. Okres gwarancji zaczyna biec w dniu podpisania protokołu odbioru.</w:t>
      </w:r>
    </w:p>
    <w:p w14:paraId="0B705F49"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lastRenderedPageBreak/>
        <w:t>Wykonawca zobowiązany jest wykonywać na swój koszt i z własnej inicjatywy (co obejmuje również koszty materiałowe oraz dojazd do siedziby Zamawiającego) wszelkie przeglądy dostarczonego przedmiotu umowy wymagane przez jego producenta w okresie gwarancji określonym w ust. 2.</w:t>
      </w:r>
    </w:p>
    <w:p w14:paraId="71042126"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 xml:space="preserve">Wykonawca wskazuje </w:t>
      </w:r>
      <w:r w:rsidR="00B211B1" w:rsidRPr="00225C99">
        <w:rPr>
          <w:rFonts w:ascii="Arial" w:hAnsi="Arial" w:cs="Arial"/>
        </w:rPr>
        <w:t xml:space="preserve">adres mailowy …………………… oraz numer telefonu …………………… </w:t>
      </w:r>
      <w:r w:rsidRPr="00225C99">
        <w:rPr>
          <w:rFonts w:ascii="Arial" w:hAnsi="Arial" w:cs="Arial"/>
        </w:rPr>
        <w:t>na który Zamawiający może dokonywać zgłoszeń ujawnionych wad</w:t>
      </w:r>
      <w:r w:rsidR="00B211B1" w:rsidRPr="00225C99">
        <w:rPr>
          <w:rFonts w:ascii="Arial" w:hAnsi="Arial" w:cs="Arial"/>
        </w:rPr>
        <w:t xml:space="preserve"> oraz kontaktować się z serwisem.</w:t>
      </w:r>
    </w:p>
    <w:p w14:paraId="4678A065"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 przypadku braku możliwości zgłoszenia wady w sposób określony w ust. 4, za co odpowiedzialność ponosi Wykonawca</w:t>
      </w:r>
      <w:r w:rsidR="00E531C5">
        <w:rPr>
          <w:rFonts w:ascii="Arial" w:hAnsi="Arial" w:cs="Arial"/>
        </w:rPr>
        <w:t>,</w:t>
      </w:r>
      <w:r w:rsidRPr="00225C99">
        <w:rPr>
          <w:rFonts w:ascii="Arial" w:hAnsi="Arial" w:cs="Arial"/>
        </w:rPr>
        <w:t xml:space="preserve"> Zamawiający zgłasza wadę listem poleconym wysłanym na adres Wykonawcy określony w umowie. Za dzień zgłoszenia wady uważa się dzień nadania listu poleconego.</w:t>
      </w:r>
    </w:p>
    <w:p w14:paraId="1CAE2A9F"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Zamawiający zobowiązany jest do zgłoszenia wady w terminie 3 dni od daty jej ujawnienia. Opóźnienie Zamawiającego ze zgłoszeniem wady wyłącza odpowiedzialność Wykonawcy w zakresie w jakim przyczyniło się ono do zwiększenia wady lub utrudniło jej usunięcie.</w:t>
      </w:r>
    </w:p>
    <w:p w14:paraId="60A5C6C3"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 xml:space="preserve">W przypadku wystąpienia wad w okresie gwarancji Wykonawca zobowiązany jest przystąpić niezwłocznie do ich diagnozowania w miejscu znajdowania się rzeczy z wadą, nie później niż w terminie 1 dnia roboczego od daty zgłoszenia. </w:t>
      </w:r>
    </w:p>
    <w:p w14:paraId="52C71F19"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 xml:space="preserve">W terminie do 3 dni roboczych od daty </w:t>
      </w:r>
      <w:r w:rsidRPr="00225C99">
        <w:rPr>
          <w:rFonts w:ascii="Arial" w:hAnsi="Arial" w:cs="Arial"/>
          <w:b/>
        </w:rPr>
        <w:t>zdiagnozowania</w:t>
      </w:r>
      <w:r w:rsidRPr="00225C99">
        <w:rPr>
          <w:rFonts w:ascii="Arial" w:hAnsi="Arial" w:cs="Arial"/>
        </w:rPr>
        <w:t xml:space="preserve"> wady Wykonawca:</w:t>
      </w:r>
    </w:p>
    <w:p w14:paraId="3C00F061"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usunie wadę, albo</w:t>
      </w:r>
    </w:p>
    <w:p w14:paraId="0B127B1B"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pisemnie odmówi usunięcia wady podając ustaloną przyczynę wystąpienia wady oraz uzasadnienie – brak pisemnej odmowy z podaniem uzasadnienia w terminie uważa się za uznanie odpowiedzialności za wadę.</w:t>
      </w:r>
    </w:p>
    <w:p w14:paraId="5F096152" w14:textId="77777777" w:rsidR="00FB73EF" w:rsidRPr="00225C99" w:rsidRDefault="00FB73EF" w:rsidP="002B4C7C">
      <w:pPr>
        <w:numPr>
          <w:ilvl w:val="0"/>
          <w:numId w:val="4"/>
        </w:numPr>
        <w:spacing w:line="360" w:lineRule="auto"/>
        <w:ind w:left="284" w:hanging="284"/>
        <w:jc w:val="both"/>
        <w:rPr>
          <w:rFonts w:ascii="Arial" w:hAnsi="Arial" w:cs="Arial"/>
        </w:rPr>
      </w:pPr>
      <w:r w:rsidRPr="00225C99">
        <w:rPr>
          <w:rFonts w:ascii="Arial" w:hAnsi="Arial" w:cs="Arial"/>
        </w:rPr>
        <w:t xml:space="preserve">Jeżeli od usunięcia wady do czasu ujawnienia kolejnej wady tego samego rodzaju upłynął najwyżej tydzień, terminy określone w ust. 8 ulegają skróceniu o jeden dzień roboczy. </w:t>
      </w:r>
    </w:p>
    <w:p w14:paraId="05E76E92"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Odmowa usunięcia wady może nastąpić w przypadku, gdy wada nie wynika z przyczyn konstrukcyjnych, produkcyjnych, materiałowych lub innych za które odpowiedzialność ponosi Wykonawca. Domniemywa się, że ujawniona wada wynika z przyczyn za które odpowiedzialność ponosi Wykonawca.</w:t>
      </w:r>
    </w:p>
    <w:p w14:paraId="1A897A1C"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Nieprawidłowe działanie (lub jego brak) osób obsługujących rzecz, w której ujawniła się wada może być podstawą do odmowy uznania odpowiedzialności za wadę, jedynie jeżeli:</w:t>
      </w:r>
    </w:p>
    <w:p w14:paraId="271E37F3"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nie stosowały się one do dostarczonej instrukcji obsługi, lub</w:t>
      </w:r>
    </w:p>
    <w:p w14:paraId="4D552C75"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ich zachowanie w sposób oczywisty było nieprawidłowe (wedle miary zachowania przeciętnego dorosłego człowieka).</w:t>
      </w:r>
    </w:p>
    <w:p w14:paraId="579773C5"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Usunięcie wady w okresie gwarancji może polegać na:</w:t>
      </w:r>
    </w:p>
    <w:p w14:paraId="684142A7"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naprawie rzeczy,</w:t>
      </w:r>
    </w:p>
    <w:p w14:paraId="2AA6E4B3"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wymianie uszkodzonego elementu rzeczy na nowy,</w:t>
      </w:r>
    </w:p>
    <w:p w14:paraId="5FA06D4F"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zmianie oprogramowania rzeczy,</w:t>
      </w:r>
    </w:p>
    <w:p w14:paraId="288E5813" w14:textId="77777777" w:rsidR="00FB73EF" w:rsidRPr="00225C99" w:rsidRDefault="00FB73EF" w:rsidP="002B4C7C">
      <w:pPr>
        <w:numPr>
          <w:ilvl w:val="1"/>
          <w:numId w:val="4"/>
        </w:numPr>
        <w:spacing w:line="360" w:lineRule="auto"/>
        <w:ind w:left="568" w:hanging="284"/>
        <w:contextualSpacing/>
        <w:jc w:val="both"/>
        <w:rPr>
          <w:rFonts w:ascii="Arial" w:hAnsi="Arial" w:cs="Arial"/>
        </w:rPr>
      </w:pPr>
      <w:r w:rsidRPr="00225C99">
        <w:rPr>
          <w:rFonts w:ascii="Arial" w:hAnsi="Arial" w:cs="Arial"/>
        </w:rPr>
        <w:t>wymianie całej rzeczy na nową.</w:t>
      </w:r>
    </w:p>
    <w:p w14:paraId="77D5ABB6"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Wykonawca potwierdza datę usunięcia wady w karcie gwarancyjnej rzeczy.</w:t>
      </w:r>
    </w:p>
    <w:p w14:paraId="5B296B03"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w:t>
      </w:r>
      <w:r w:rsidR="00E531C5">
        <w:rPr>
          <w:rFonts w:ascii="Arial" w:hAnsi="Arial" w:cs="Arial"/>
        </w:rPr>
        <w:t xml:space="preserve"> </w:t>
      </w:r>
      <w:r w:rsidRPr="00225C99">
        <w:rPr>
          <w:rFonts w:ascii="Arial" w:hAnsi="Arial" w:cs="Arial"/>
        </w:rPr>
        <w:t>przypadku trzykrotnego ujawnienia się wady tego samego elementu rzeczy/podzespołu Wykonawca zobowiązany jest wymienić ten element na nowy.</w:t>
      </w:r>
    </w:p>
    <w:p w14:paraId="5EFB42B5"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 xml:space="preserve">W przypadku ukazania się w okresie gwarancji poprawek dostarczonego specjalistycznego oprogramowania Wykonawca zobowiązany jest przekazać te poprawki Zamawiającemu w terminie 14 dni od dnia jej ukazania się. Na </w:t>
      </w:r>
      <w:r w:rsidRPr="00225C99">
        <w:rPr>
          <w:rFonts w:ascii="Arial" w:hAnsi="Arial" w:cs="Arial"/>
        </w:rPr>
        <w:lastRenderedPageBreak/>
        <w:t>żądanie zamawiającego Wykonawca udzieli niezbędnej pomocy w ich instalacji oraz przeprowadzi dodatkowe szkolenie.</w:t>
      </w:r>
    </w:p>
    <w:p w14:paraId="683AF3D1"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Wykonawca ponosi wszelkie koszty związane ze swoimi zobowiązaniami gwarancyjnymi.</w:t>
      </w:r>
    </w:p>
    <w:p w14:paraId="38A87F81"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Wykonawca zapewnia dostępność części zamiennych przez okres min. 10 lat po upływie okresu gwarancji. Czas dostawy dla każdej części zamiennej po okresie gwarancji nie może przekroczyć 14 dni od zawarcia stosownej umowy między stronami.</w:t>
      </w:r>
    </w:p>
    <w:p w14:paraId="333044E4"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Okres rękojmi wynosi 24 miesiące; zasady usuwania wad fizycznych w ramach rękojmi (w tym uprawnienia Zamawiającego z tego tytułu i obowiązki Wykonawcy w tym zakresie) są takie same jak w przypadku usuwania wad fizycznych w ramach gwarancji.</w:t>
      </w:r>
    </w:p>
    <w:p w14:paraId="5DCFAE2D"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Wykonawca zobowiązany jest wykonać bezpłatny przegląd techniczny przedmiotu dostawy minimum raz w</w:t>
      </w:r>
      <w:r w:rsidR="00B211B1" w:rsidRPr="00225C99">
        <w:rPr>
          <w:rFonts w:ascii="Arial" w:hAnsi="Arial" w:cs="Arial"/>
        </w:rPr>
        <w:t> </w:t>
      </w:r>
      <w:r w:rsidRPr="00225C99">
        <w:rPr>
          <w:rFonts w:ascii="Arial" w:hAnsi="Arial" w:cs="Arial"/>
        </w:rPr>
        <w:t>każdym roku trwania gwarancji. Przegląd odbędzie się w ostatnim miesiącu każdego roku trwania gwarancji lub w innym terminie uzgodnionym z Użytkownikiem.</w:t>
      </w:r>
    </w:p>
    <w:p w14:paraId="0359DBE7" w14:textId="77777777" w:rsidR="00FB73EF" w:rsidRPr="00225C99" w:rsidRDefault="00FB73EF" w:rsidP="002B4C7C">
      <w:pPr>
        <w:numPr>
          <w:ilvl w:val="0"/>
          <w:numId w:val="4"/>
        </w:numPr>
        <w:spacing w:line="360" w:lineRule="auto"/>
        <w:ind w:left="284" w:hanging="284"/>
        <w:contextualSpacing/>
        <w:jc w:val="both"/>
        <w:rPr>
          <w:rFonts w:ascii="Arial" w:hAnsi="Arial" w:cs="Arial"/>
        </w:rPr>
      </w:pPr>
      <w:r w:rsidRPr="00225C99">
        <w:rPr>
          <w:rFonts w:ascii="Arial" w:hAnsi="Arial" w:cs="Arial"/>
        </w:rPr>
        <w:t>W trakcie przeglądu technicznego Wykonawca wykona wszelkie zalecane czynności konserwacyjne oraz sprawdzi stan techniczny przedmiotu dostawy.</w:t>
      </w:r>
    </w:p>
    <w:p w14:paraId="2955E172" w14:textId="77777777" w:rsidR="00FB73EF" w:rsidRPr="00225C99" w:rsidRDefault="00FB73EF" w:rsidP="002B4C7C">
      <w:pPr>
        <w:numPr>
          <w:ilvl w:val="0"/>
          <w:numId w:val="4"/>
        </w:numPr>
        <w:spacing w:line="360" w:lineRule="auto"/>
        <w:ind w:left="284" w:hanging="284"/>
        <w:contextualSpacing/>
        <w:jc w:val="both"/>
        <w:rPr>
          <w:rFonts w:ascii="Arial" w:hAnsi="Arial" w:cs="Arial"/>
        </w:rPr>
      </w:pPr>
      <w:bookmarkStart w:id="3" w:name="_Hlk529175090"/>
      <w:r w:rsidRPr="00225C99">
        <w:rPr>
          <w:rFonts w:ascii="Arial" w:hAnsi="Arial" w:cs="Arial"/>
        </w:rPr>
        <w:t xml:space="preserve">W przypadku kiedy Wykonawca nie wykona w terminie przeglądu technicznego, Zamawiający ma prawo zlecić jego wykonanie osobie trzeciej na koszt i ryzyko Wykonawcy. </w:t>
      </w:r>
    </w:p>
    <w:bookmarkEnd w:id="3"/>
    <w:p w14:paraId="5EB6928D" w14:textId="77777777" w:rsidR="00FB73EF" w:rsidRPr="00225C99" w:rsidRDefault="00FB73EF" w:rsidP="00B211B1">
      <w:pPr>
        <w:widowControl w:val="0"/>
        <w:spacing w:before="120" w:line="360" w:lineRule="auto"/>
        <w:jc w:val="center"/>
        <w:rPr>
          <w:rFonts w:ascii="Arial" w:hAnsi="Arial" w:cs="Arial"/>
          <w:b/>
          <w:snapToGrid w:val="0"/>
        </w:rPr>
      </w:pPr>
      <w:r w:rsidRPr="00225C99">
        <w:rPr>
          <w:rFonts w:ascii="Arial" w:hAnsi="Arial" w:cs="Arial"/>
          <w:b/>
          <w:snapToGrid w:val="0"/>
        </w:rPr>
        <w:t>§6</w:t>
      </w:r>
    </w:p>
    <w:p w14:paraId="1D2117A5" w14:textId="77777777" w:rsidR="00FB73EF" w:rsidRPr="00225C99" w:rsidRDefault="00FB73EF" w:rsidP="00B211B1">
      <w:pPr>
        <w:suppressAutoHyphens/>
        <w:spacing w:after="120" w:line="360" w:lineRule="auto"/>
        <w:ind w:left="425" w:hanging="425"/>
        <w:jc w:val="center"/>
        <w:outlineLvl w:val="4"/>
        <w:rPr>
          <w:rFonts w:ascii="Arial" w:hAnsi="Arial" w:cs="Arial"/>
          <w:b/>
          <w:bCs/>
          <w:iCs/>
        </w:rPr>
      </w:pPr>
      <w:r w:rsidRPr="00225C99">
        <w:rPr>
          <w:rFonts w:ascii="Arial" w:hAnsi="Arial" w:cs="Arial"/>
          <w:b/>
          <w:bCs/>
          <w:iCs/>
        </w:rPr>
        <w:t>Kary umowne</w:t>
      </w:r>
    </w:p>
    <w:p w14:paraId="1994E86A" w14:textId="77777777" w:rsidR="00FB73EF" w:rsidRPr="00225C99" w:rsidRDefault="00FB73EF" w:rsidP="002B4C7C">
      <w:pPr>
        <w:numPr>
          <w:ilvl w:val="0"/>
          <w:numId w:val="12"/>
        </w:numPr>
        <w:spacing w:line="360" w:lineRule="auto"/>
        <w:ind w:left="284" w:hanging="284"/>
        <w:contextualSpacing/>
        <w:jc w:val="both"/>
        <w:rPr>
          <w:rFonts w:ascii="Arial" w:hAnsi="Arial" w:cs="Arial"/>
        </w:rPr>
      </w:pPr>
      <w:r w:rsidRPr="00225C99">
        <w:rPr>
          <w:rFonts w:ascii="Arial" w:hAnsi="Arial" w:cs="Arial"/>
        </w:rPr>
        <w:t>Wykonawca zapłaci Zamawiającemu poniższe kary umowne, odpowiednio w przypadku:</w:t>
      </w:r>
    </w:p>
    <w:p w14:paraId="00A4EB53" w14:textId="7B7FDDE1" w:rsidR="00FB73EF" w:rsidRPr="00225C99" w:rsidRDefault="002D5F6C" w:rsidP="002B4C7C">
      <w:pPr>
        <w:numPr>
          <w:ilvl w:val="1"/>
          <w:numId w:val="12"/>
        </w:numPr>
        <w:spacing w:line="360" w:lineRule="auto"/>
        <w:ind w:left="568" w:hanging="284"/>
        <w:contextualSpacing/>
        <w:jc w:val="both"/>
        <w:rPr>
          <w:rFonts w:ascii="Arial" w:hAnsi="Arial" w:cs="Arial"/>
        </w:rPr>
      </w:pPr>
      <w:r w:rsidRPr="00225C99">
        <w:rPr>
          <w:rFonts w:ascii="Arial" w:hAnsi="Arial" w:cs="Arial"/>
        </w:rPr>
        <w:t>zwłoki</w:t>
      </w:r>
      <w:r w:rsidR="00FB73EF" w:rsidRPr="00225C99">
        <w:rPr>
          <w:rFonts w:ascii="Arial" w:hAnsi="Arial" w:cs="Arial"/>
        </w:rPr>
        <w:t xml:space="preserve"> Wykonawcy w realizacji dostawy lub któregoś świadczenia określonego w § 2 ust. 1 pkt a – </w:t>
      </w:r>
      <w:r w:rsidR="009549BE">
        <w:rPr>
          <w:rFonts w:ascii="Arial" w:hAnsi="Arial" w:cs="Arial"/>
        </w:rPr>
        <w:t>e</w:t>
      </w:r>
      <w:r w:rsidR="00FB73EF" w:rsidRPr="00225C99">
        <w:rPr>
          <w:rFonts w:ascii="Arial" w:hAnsi="Arial" w:cs="Arial"/>
        </w:rPr>
        <w:t xml:space="preserve"> w wysokości 0,2 % </w:t>
      </w:r>
      <w:r w:rsidR="00333130" w:rsidRPr="00225C99">
        <w:rPr>
          <w:rFonts w:ascii="Arial" w:hAnsi="Arial" w:cs="Arial"/>
        </w:rPr>
        <w:t>wartości</w:t>
      </w:r>
      <w:r w:rsidR="00FB73EF" w:rsidRPr="00225C99">
        <w:rPr>
          <w:rFonts w:ascii="Arial" w:hAnsi="Arial" w:cs="Arial"/>
        </w:rPr>
        <w:t xml:space="preserve"> brutto przedmiotu umowy za każdy dzień </w:t>
      </w:r>
      <w:r w:rsidRPr="00225C99">
        <w:rPr>
          <w:rFonts w:ascii="Arial" w:hAnsi="Arial" w:cs="Arial"/>
        </w:rPr>
        <w:t>zwłoki</w:t>
      </w:r>
      <w:r w:rsidR="00FB73EF" w:rsidRPr="00225C99">
        <w:rPr>
          <w:rFonts w:ascii="Arial" w:hAnsi="Arial" w:cs="Arial"/>
        </w:rPr>
        <w:t>,</w:t>
      </w:r>
    </w:p>
    <w:p w14:paraId="51E48733" w14:textId="77777777" w:rsidR="00FB73EF" w:rsidRPr="00225C99" w:rsidRDefault="002D5F6C" w:rsidP="002B4C7C">
      <w:pPr>
        <w:numPr>
          <w:ilvl w:val="1"/>
          <w:numId w:val="12"/>
        </w:numPr>
        <w:spacing w:line="360" w:lineRule="auto"/>
        <w:ind w:left="568" w:hanging="284"/>
        <w:contextualSpacing/>
        <w:jc w:val="both"/>
        <w:rPr>
          <w:rFonts w:ascii="Arial" w:hAnsi="Arial" w:cs="Arial"/>
        </w:rPr>
      </w:pPr>
      <w:r w:rsidRPr="00225C99">
        <w:rPr>
          <w:rFonts w:ascii="Arial" w:hAnsi="Arial" w:cs="Arial"/>
        </w:rPr>
        <w:t>zwłoki</w:t>
      </w:r>
      <w:r w:rsidR="00FB73EF" w:rsidRPr="00225C99">
        <w:rPr>
          <w:rFonts w:ascii="Arial" w:hAnsi="Arial" w:cs="Arial"/>
        </w:rPr>
        <w:t xml:space="preserve"> Wykonawcy w przystąpieniu do diagnozowania wady – w wysokości 0,2 % </w:t>
      </w:r>
      <w:r w:rsidR="000A50E0" w:rsidRPr="00225C99">
        <w:rPr>
          <w:rFonts w:ascii="Arial" w:hAnsi="Arial" w:cs="Arial"/>
        </w:rPr>
        <w:t>wartości brutto przedmiotu umowy</w:t>
      </w:r>
      <w:r w:rsidR="00FB73EF" w:rsidRPr="00225C99">
        <w:rPr>
          <w:rFonts w:ascii="Arial" w:hAnsi="Arial" w:cs="Arial"/>
        </w:rPr>
        <w:t xml:space="preserve">, za każdy dzień </w:t>
      </w:r>
      <w:r w:rsidRPr="00225C99">
        <w:rPr>
          <w:rFonts w:ascii="Arial" w:hAnsi="Arial" w:cs="Arial"/>
        </w:rPr>
        <w:t>zwłoki</w:t>
      </w:r>
      <w:r w:rsidR="00FB73EF" w:rsidRPr="00225C99">
        <w:rPr>
          <w:rFonts w:ascii="Arial" w:hAnsi="Arial" w:cs="Arial"/>
        </w:rPr>
        <w:t>,</w:t>
      </w:r>
    </w:p>
    <w:p w14:paraId="47238446" w14:textId="77777777" w:rsidR="00FB73EF" w:rsidRPr="00225C99" w:rsidRDefault="002D5F6C" w:rsidP="002B4C7C">
      <w:pPr>
        <w:numPr>
          <w:ilvl w:val="1"/>
          <w:numId w:val="12"/>
        </w:numPr>
        <w:spacing w:line="360" w:lineRule="auto"/>
        <w:ind w:left="568" w:hanging="284"/>
        <w:contextualSpacing/>
        <w:jc w:val="both"/>
        <w:rPr>
          <w:rFonts w:ascii="Arial" w:hAnsi="Arial" w:cs="Arial"/>
        </w:rPr>
      </w:pPr>
      <w:r w:rsidRPr="00225C99">
        <w:rPr>
          <w:rFonts w:ascii="Arial" w:hAnsi="Arial" w:cs="Arial"/>
        </w:rPr>
        <w:t>zwłoki</w:t>
      </w:r>
      <w:r w:rsidR="00FB73EF" w:rsidRPr="00225C99">
        <w:rPr>
          <w:rFonts w:ascii="Arial" w:hAnsi="Arial" w:cs="Arial"/>
        </w:rPr>
        <w:t xml:space="preserve"> Wykonawcy w</w:t>
      </w:r>
      <w:r w:rsidR="000072D4" w:rsidRPr="00225C99">
        <w:rPr>
          <w:rFonts w:ascii="Arial" w:hAnsi="Arial" w:cs="Arial"/>
        </w:rPr>
        <w:t xml:space="preserve"> obowiązku</w:t>
      </w:r>
      <w:r w:rsidR="00FB73EF" w:rsidRPr="00225C99">
        <w:rPr>
          <w:rFonts w:ascii="Arial" w:hAnsi="Arial" w:cs="Arial"/>
        </w:rPr>
        <w:t xml:space="preserve"> usunięciu wady</w:t>
      </w:r>
      <w:r w:rsidR="000072D4" w:rsidRPr="00225C99">
        <w:rPr>
          <w:rFonts w:ascii="Arial" w:hAnsi="Arial" w:cs="Arial"/>
        </w:rPr>
        <w:t xml:space="preserve"> w okresie gwarancji</w:t>
      </w:r>
      <w:r w:rsidR="00FB73EF" w:rsidRPr="00225C99">
        <w:rPr>
          <w:rFonts w:ascii="Arial" w:hAnsi="Arial" w:cs="Arial"/>
        </w:rPr>
        <w:t xml:space="preserve"> – w wysokości 0,2 % </w:t>
      </w:r>
      <w:r w:rsidR="000A50E0" w:rsidRPr="00225C99">
        <w:rPr>
          <w:rFonts w:ascii="Arial" w:hAnsi="Arial" w:cs="Arial"/>
        </w:rPr>
        <w:t>wartości brutto przedmiotu umowy</w:t>
      </w:r>
      <w:r w:rsidR="00FB73EF" w:rsidRPr="00225C99">
        <w:rPr>
          <w:rFonts w:ascii="Arial" w:hAnsi="Arial" w:cs="Arial"/>
        </w:rPr>
        <w:t xml:space="preserve">, za każdy dzień </w:t>
      </w:r>
      <w:r w:rsidRPr="00225C99">
        <w:rPr>
          <w:rFonts w:ascii="Arial" w:hAnsi="Arial" w:cs="Arial"/>
        </w:rPr>
        <w:t>zwłoki</w:t>
      </w:r>
      <w:r w:rsidR="00FB73EF" w:rsidRPr="00225C99">
        <w:rPr>
          <w:rFonts w:ascii="Arial" w:hAnsi="Arial" w:cs="Arial"/>
        </w:rPr>
        <w:t xml:space="preserve">. </w:t>
      </w:r>
    </w:p>
    <w:p w14:paraId="38964114" w14:textId="77777777" w:rsidR="00FB73EF" w:rsidRPr="00225C99" w:rsidRDefault="00FB73EF" w:rsidP="002B4C7C">
      <w:pPr>
        <w:numPr>
          <w:ilvl w:val="1"/>
          <w:numId w:val="12"/>
        </w:numPr>
        <w:spacing w:line="360" w:lineRule="auto"/>
        <w:ind w:left="568" w:hanging="284"/>
        <w:contextualSpacing/>
        <w:jc w:val="both"/>
        <w:rPr>
          <w:rFonts w:ascii="Arial" w:hAnsi="Arial" w:cs="Arial"/>
        </w:rPr>
      </w:pPr>
      <w:r w:rsidRPr="00225C99">
        <w:rPr>
          <w:rFonts w:ascii="Arial" w:hAnsi="Arial" w:cs="Arial"/>
        </w:rPr>
        <w:t>braku realizacji w terminie obowiązku, o którym mowa w § 5 ust. 3 lub</w:t>
      </w:r>
      <w:r w:rsidR="00902911" w:rsidRPr="00225C99">
        <w:rPr>
          <w:rFonts w:ascii="Arial" w:hAnsi="Arial" w:cs="Arial"/>
        </w:rPr>
        <w:t xml:space="preserve"> § 5 ust. </w:t>
      </w:r>
      <w:r w:rsidR="000A50E0" w:rsidRPr="00225C99">
        <w:rPr>
          <w:rFonts w:ascii="Arial" w:hAnsi="Arial" w:cs="Arial"/>
        </w:rPr>
        <w:t>17</w:t>
      </w:r>
      <w:r w:rsidRPr="00225C99">
        <w:rPr>
          <w:rFonts w:ascii="Arial" w:hAnsi="Arial" w:cs="Arial"/>
        </w:rPr>
        <w:t xml:space="preserve"> umowy – w wysokości 0,2%</w:t>
      </w:r>
      <w:r w:rsidR="000A50E0" w:rsidRPr="00225C99">
        <w:rPr>
          <w:rFonts w:ascii="Arial" w:hAnsi="Arial" w:cs="Arial"/>
        </w:rPr>
        <w:t xml:space="preserve"> wartości brutto przedmiotu umowy,</w:t>
      </w:r>
    </w:p>
    <w:p w14:paraId="774B7953" w14:textId="77777777" w:rsidR="00FB73EF" w:rsidRPr="00225C99" w:rsidRDefault="002D5F6C" w:rsidP="002B4C7C">
      <w:pPr>
        <w:numPr>
          <w:ilvl w:val="1"/>
          <w:numId w:val="12"/>
        </w:numPr>
        <w:spacing w:line="360" w:lineRule="auto"/>
        <w:ind w:left="568" w:hanging="284"/>
        <w:contextualSpacing/>
        <w:jc w:val="both"/>
        <w:rPr>
          <w:rFonts w:ascii="Arial" w:hAnsi="Arial" w:cs="Arial"/>
        </w:rPr>
      </w:pPr>
      <w:r w:rsidRPr="00225C99">
        <w:rPr>
          <w:rFonts w:ascii="Arial" w:hAnsi="Arial" w:cs="Arial"/>
        </w:rPr>
        <w:t>zwłoki</w:t>
      </w:r>
      <w:r w:rsidR="00FB73EF" w:rsidRPr="00225C99">
        <w:rPr>
          <w:rFonts w:ascii="Arial" w:hAnsi="Arial" w:cs="Arial"/>
        </w:rPr>
        <w:t xml:space="preserve"> w usunięciu wad, usterek lub innych braków stwierdzonych w protokole odbioru, zgodnie z § 3 ust. 6 umowy, liczonego od upływu terminu wyznaczonego na usunięcie wad – w wysokości 0,2% ceny brutto przedmiotu umowy za każdy dzień </w:t>
      </w:r>
      <w:r w:rsidRPr="00225C99">
        <w:rPr>
          <w:rFonts w:ascii="Arial" w:hAnsi="Arial" w:cs="Arial"/>
        </w:rPr>
        <w:t>zwłoki</w:t>
      </w:r>
      <w:r w:rsidR="00FB73EF" w:rsidRPr="00225C99">
        <w:rPr>
          <w:rFonts w:ascii="Arial" w:hAnsi="Arial" w:cs="Arial"/>
        </w:rPr>
        <w:t>,</w:t>
      </w:r>
    </w:p>
    <w:p w14:paraId="257A55EC" w14:textId="77777777" w:rsidR="005828DE" w:rsidRPr="00225C99" w:rsidRDefault="00FB73EF" w:rsidP="005828DE">
      <w:pPr>
        <w:numPr>
          <w:ilvl w:val="1"/>
          <w:numId w:val="12"/>
        </w:numPr>
        <w:spacing w:line="360" w:lineRule="auto"/>
        <w:ind w:left="568" w:hanging="284"/>
        <w:contextualSpacing/>
        <w:jc w:val="both"/>
        <w:rPr>
          <w:rFonts w:ascii="Arial" w:hAnsi="Arial" w:cs="Arial"/>
        </w:rPr>
      </w:pPr>
      <w:r w:rsidRPr="00225C99">
        <w:rPr>
          <w:rFonts w:ascii="Arial" w:hAnsi="Arial" w:cs="Arial"/>
        </w:rPr>
        <w:t>odstąpienia od umowy</w:t>
      </w:r>
      <w:r w:rsidR="00333130" w:rsidRPr="00225C99">
        <w:rPr>
          <w:rFonts w:ascii="Arial" w:hAnsi="Arial" w:cs="Arial"/>
        </w:rPr>
        <w:t xml:space="preserve"> przez Zamawiającego przed upływem terminu, na który umow</w:t>
      </w:r>
      <w:r w:rsidR="000072D4" w:rsidRPr="00225C99">
        <w:rPr>
          <w:rFonts w:ascii="Arial" w:hAnsi="Arial" w:cs="Arial"/>
        </w:rPr>
        <w:t>a</w:t>
      </w:r>
      <w:r w:rsidR="00333130" w:rsidRPr="00225C99">
        <w:rPr>
          <w:rFonts w:ascii="Arial" w:hAnsi="Arial" w:cs="Arial"/>
        </w:rPr>
        <w:t xml:space="preserve"> została zawarta,</w:t>
      </w:r>
      <w:r w:rsidRPr="00225C99">
        <w:rPr>
          <w:rFonts w:ascii="Arial" w:hAnsi="Arial" w:cs="Arial"/>
        </w:rPr>
        <w:t xml:space="preserve"> z</w:t>
      </w:r>
      <w:r w:rsidR="000072D4" w:rsidRPr="00225C99">
        <w:rPr>
          <w:rFonts w:ascii="Arial" w:hAnsi="Arial" w:cs="Arial"/>
        </w:rPr>
        <w:t> </w:t>
      </w:r>
      <w:r w:rsidRPr="00225C99">
        <w:rPr>
          <w:rFonts w:ascii="Arial" w:hAnsi="Arial" w:cs="Arial"/>
        </w:rPr>
        <w:t xml:space="preserve">przyczyn leżących po stronie Wykonawcy – w wysokości </w:t>
      </w:r>
      <w:r w:rsidR="00333130" w:rsidRPr="00225C99">
        <w:rPr>
          <w:rFonts w:ascii="Arial" w:hAnsi="Arial" w:cs="Arial"/>
        </w:rPr>
        <w:t>5</w:t>
      </w:r>
      <w:r w:rsidRPr="00225C99">
        <w:rPr>
          <w:rFonts w:ascii="Arial" w:hAnsi="Arial" w:cs="Arial"/>
        </w:rPr>
        <w:t xml:space="preserve">% </w:t>
      </w:r>
      <w:r w:rsidR="00333130" w:rsidRPr="00225C99">
        <w:rPr>
          <w:rFonts w:ascii="Arial" w:hAnsi="Arial" w:cs="Arial"/>
        </w:rPr>
        <w:t>wartości</w:t>
      </w:r>
      <w:r w:rsidRPr="00225C99">
        <w:rPr>
          <w:rFonts w:ascii="Arial" w:hAnsi="Arial" w:cs="Arial"/>
        </w:rPr>
        <w:t xml:space="preserve"> brutto przedmiotu umowy</w:t>
      </w:r>
      <w:r w:rsidR="000A50E0" w:rsidRPr="00225C99">
        <w:rPr>
          <w:rFonts w:ascii="Arial" w:hAnsi="Arial" w:cs="Arial"/>
        </w:rPr>
        <w:t>.</w:t>
      </w:r>
    </w:p>
    <w:p w14:paraId="613F0072" w14:textId="77777777" w:rsidR="00FB73EF" w:rsidRPr="00225C99" w:rsidRDefault="00FB73EF" w:rsidP="002B4C7C">
      <w:pPr>
        <w:numPr>
          <w:ilvl w:val="0"/>
          <w:numId w:val="12"/>
        </w:numPr>
        <w:spacing w:line="360" w:lineRule="auto"/>
        <w:ind w:left="284" w:hanging="284"/>
        <w:contextualSpacing/>
        <w:jc w:val="both"/>
        <w:rPr>
          <w:rFonts w:ascii="Arial" w:hAnsi="Arial" w:cs="Arial"/>
        </w:rPr>
      </w:pPr>
      <w:r w:rsidRPr="00225C99">
        <w:rPr>
          <w:rFonts w:ascii="Arial" w:hAnsi="Arial" w:cs="Arial"/>
        </w:rPr>
        <w:t xml:space="preserve">Z zastrzeżeniem art. </w:t>
      </w:r>
      <w:r w:rsidR="000350C9" w:rsidRPr="00225C99">
        <w:rPr>
          <w:rFonts w:ascii="Arial" w:hAnsi="Arial" w:cs="Arial"/>
        </w:rPr>
        <w:t>456 ust.1 pkt.1</w:t>
      </w:r>
      <w:r w:rsidRPr="00225C99">
        <w:rPr>
          <w:rFonts w:ascii="Arial" w:hAnsi="Arial" w:cs="Arial"/>
        </w:rPr>
        <w:t xml:space="preserve"> ustawy Prawo zamówień publicznych, Zamawiający zapłaci Wykonawcy karę umowną w przypadku odstąpienia od umowy z przyczyn leżących po stronie Zamawiającego w wysokości </w:t>
      </w:r>
      <w:r w:rsidR="000A50E0" w:rsidRPr="00225C99">
        <w:rPr>
          <w:rFonts w:ascii="Arial" w:hAnsi="Arial" w:cs="Arial"/>
        </w:rPr>
        <w:t>5</w:t>
      </w:r>
      <w:r w:rsidRPr="00225C99">
        <w:rPr>
          <w:rFonts w:ascii="Arial" w:hAnsi="Arial" w:cs="Arial"/>
        </w:rPr>
        <w:t xml:space="preserve">% </w:t>
      </w:r>
      <w:r w:rsidR="000A50E0" w:rsidRPr="00225C99">
        <w:rPr>
          <w:rFonts w:ascii="Arial" w:hAnsi="Arial" w:cs="Arial"/>
        </w:rPr>
        <w:t>wartości</w:t>
      </w:r>
      <w:r w:rsidRPr="00225C99">
        <w:rPr>
          <w:rFonts w:ascii="Arial" w:hAnsi="Arial" w:cs="Arial"/>
        </w:rPr>
        <w:t xml:space="preserve"> brutto</w:t>
      </w:r>
      <w:r w:rsidR="000A50E0" w:rsidRPr="00225C99">
        <w:rPr>
          <w:rFonts w:ascii="Arial" w:hAnsi="Arial" w:cs="Arial"/>
        </w:rPr>
        <w:t xml:space="preserve"> przedmiotu</w:t>
      </w:r>
      <w:r w:rsidRPr="00225C99">
        <w:rPr>
          <w:rFonts w:ascii="Arial" w:hAnsi="Arial" w:cs="Arial"/>
        </w:rPr>
        <w:t xml:space="preserve"> umowy</w:t>
      </w:r>
      <w:r w:rsidR="000A50E0" w:rsidRPr="00225C99">
        <w:rPr>
          <w:rFonts w:ascii="Arial" w:hAnsi="Arial" w:cs="Arial"/>
        </w:rPr>
        <w:t>.</w:t>
      </w:r>
    </w:p>
    <w:p w14:paraId="4900FAB8" w14:textId="77777777" w:rsidR="00FB73EF" w:rsidRPr="00225C99" w:rsidRDefault="00FB73EF" w:rsidP="002B4C7C">
      <w:pPr>
        <w:numPr>
          <w:ilvl w:val="0"/>
          <w:numId w:val="12"/>
        </w:numPr>
        <w:spacing w:line="360" w:lineRule="auto"/>
        <w:ind w:left="284" w:hanging="284"/>
        <w:contextualSpacing/>
        <w:jc w:val="both"/>
        <w:rPr>
          <w:rFonts w:ascii="Arial" w:hAnsi="Arial" w:cs="Arial"/>
        </w:rPr>
      </w:pPr>
      <w:r w:rsidRPr="00225C99">
        <w:rPr>
          <w:rFonts w:ascii="Arial" w:hAnsi="Arial" w:cs="Arial"/>
        </w:rPr>
        <w:t xml:space="preserve">W przypadku gdy Wykonawca dostarczy i uruchomi rzecz zastępczą o tych samych funkcjonalnościach w miejsce rzeczy uszkodzonej kara umowna nie jest naliczana przez okres opóźnienia kiedy Zamawiający mógł korzystać </w:t>
      </w:r>
      <w:r w:rsidRPr="00225C99">
        <w:rPr>
          <w:rFonts w:ascii="Arial" w:hAnsi="Arial" w:cs="Arial"/>
        </w:rPr>
        <w:lastRenderedPageBreak/>
        <w:t>z</w:t>
      </w:r>
      <w:r w:rsidR="00E14BF4" w:rsidRPr="00225C99">
        <w:rPr>
          <w:rFonts w:ascii="Arial" w:hAnsi="Arial" w:cs="Arial"/>
        </w:rPr>
        <w:t> </w:t>
      </w:r>
      <w:r w:rsidRPr="00225C99">
        <w:rPr>
          <w:rFonts w:ascii="Arial" w:hAnsi="Arial" w:cs="Arial"/>
        </w:rPr>
        <w:t>rzeczy zastępczej. Wykonawca może z tym samym skutkiem dostarczyć i uruchomić inną rzecz zastępczą o podobnych funkcjonalnościach po uzyskaniu zgody Zamawiającego.</w:t>
      </w:r>
    </w:p>
    <w:p w14:paraId="459F2E80" w14:textId="77777777" w:rsidR="00FB73EF" w:rsidRPr="00225C99" w:rsidRDefault="00FB73EF" w:rsidP="002B4C7C">
      <w:pPr>
        <w:numPr>
          <w:ilvl w:val="0"/>
          <w:numId w:val="12"/>
        </w:numPr>
        <w:spacing w:line="360" w:lineRule="auto"/>
        <w:ind w:left="284" w:hanging="284"/>
        <w:contextualSpacing/>
        <w:jc w:val="both"/>
        <w:rPr>
          <w:rFonts w:ascii="Arial" w:hAnsi="Arial" w:cs="Arial"/>
        </w:rPr>
      </w:pPr>
      <w:r w:rsidRPr="00225C99">
        <w:rPr>
          <w:rFonts w:ascii="Arial" w:hAnsi="Arial" w:cs="Arial"/>
        </w:rPr>
        <w:t xml:space="preserve">Strony zastrzegają sobie prawo do dochodzenia odszkodowania uzupełniającego, przewyższającego wysokość zastrzeżonych kar umownych, do wysokości rzeczywiście poniesionej szkody na zasadach ogólnych. </w:t>
      </w:r>
    </w:p>
    <w:p w14:paraId="06C7AD2F" w14:textId="77777777" w:rsidR="00FB73EF" w:rsidRPr="00225C99" w:rsidRDefault="00FB73EF" w:rsidP="002B4C7C">
      <w:pPr>
        <w:numPr>
          <w:ilvl w:val="0"/>
          <w:numId w:val="18"/>
        </w:numPr>
        <w:tabs>
          <w:tab w:val="clear" w:pos="360"/>
        </w:tabs>
        <w:spacing w:line="360" w:lineRule="auto"/>
        <w:ind w:left="284" w:hanging="284"/>
        <w:jc w:val="both"/>
        <w:rPr>
          <w:rFonts w:ascii="Arial" w:hAnsi="Arial" w:cs="Arial"/>
          <w:lang w:val="x-none" w:eastAsia="x-none"/>
        </w:rPr>
      </w:pPr>
      <w:r w:rsidRPr="00225C99">
        <w:rPr>
          <w:rFonts w:ascii="Arial" w:hAnsi="Arial" w:cs="Arial"/>
          <w:iCs/>
          <w:lang w:val="x-none" w:eastAsia="x-none"/>
        </w:rPr>
        <w:t xml:space="preserve">Naliczenie przez Zamawiającego kary umownej następuje przez sporządzenie </w:t>
      </w:r>
      <w:r w:rsidRPr="00225C99">
        <w:rPr>
          <w:rFonts w:ascii="Arial" w:hAnsi="Arial" w:cs="Arial"/>
          <w:iCs/>
          <w:lang w:eastAsia="x-none"/>
        </w:rPr>
        <w:t xml:space="preserve">i dostarczenie </w:t>
      </w:r>
      <w:r w:rsidRPr="00225C99">
        <w:rPr>
          <w:rFonts w:ascii="Arial" w:hAnsi="Arial" w:cs="Arial"/>
          <w:iCs/>
          <w:lang w:val="x-none" w:eastAsia="x-none"/>
        </w:rPr>
        <w:t>noty księgowej wraz z pisemnym uzasadnieniem oraz terminem zapłaty.</w:t>
      </w:r>
    </w:p>
    <w:p w14:paraId="354B9EE5" w14:textId="77777777" w:rsidR="005828DE" w:rsidRPr="00225C99" w:rsidRDefault="00FB73EF" w:rsidP="005828DE">
      <w:pPr>
        <w:numPr>
          <w:ilvl w:val="0"/>
          <w:numId w:val="18"/>
        </w:numPr>
        <w:tabs>
          <w:tab w:val="clear" w:pos="360"/>
        </w:tabs>
        <w:spacing w:line="360" w:lineRule="auto"/>
        <w:ind w:left="284" w:hanging="284"/>
        <w:jc w:val="both"/>
        <w:rPr>
          <w:rFonts w:ascii="Arial" w:hAnsi="Arial" w:cs="Arial"/>
          <w:lang w:val="x-none" w:eastAsia="x-none"/>
        </w:rPr>
      </w:pPr>
      <w:r w:rsidRPr="00225C99">
        <w:rPr>
          <w:rFonts w:ascii="Arial" w:hAnsi="Arial" w:cs="Arial"/>
          <w:lang w:val="x-none" w:eastAsia="x-none"/>
        </w:rPr>
        <w:t>Zamawiający może potrącić należność z tytułu kar umownych z wynagrodzenia przysługującego Wykonawcy.</w:t>
      </w:r>
    </w:p>
    <w:p w14:paraId="311B8139" w14:textId="77777777" w:rsidR="005828DE" w:rsidRPr="00225C99" w:rsidRDefault="005828DE" w:rsidP="005828DE">
      <w:pPr>
        <w:numPr>
          <w:ilvl w:val="0"/>
          <w:numId w:val="18"/>
        </w:numPr>
        <w:tabs>
          <w:tab w:val="clear" w:pos="360"/>
        </w:tabs>
        <w:spacing w:line="360" w:lineRule="auto"/>
        <w:ind w:left="284" w:hanging="284"/>
        <w:jc w:val="both"/>
        <w:rPr>
          <w:rFonts w:ascii="Arial" w:hAnsi="Arial" w:cs="Arial"/>
          <w:lang w:val="x-none" w:eastAsia="x-none"/>
        </w:rPr>
      </w:pPr>
      <w:r w:rsidRPr="00225C99">
        <w:rPr>
          <w:rFonts w:ascii="Arial" w:hAnsi="Arial" w:cs="Arial"/>
        </w:rPr>
        <w:t>Maksymalna łączna wysokość kar umownych, których mogą dochodzić strony umowy, nie może przekroczyć 5% wartości przedmiotu umowy.</w:t>
      </w:r>
    </w:p>
    <w:p w14:paraId="07392CDF" w14:textId="77777777" w:rsidR="00FB73EF" w:rsidRPr="00225C99" w:rsidRDefault="00FB73EF" w:rsidP="00B211B1">
      <w:pPr>
        <w:autoSpaceDE w:val="0"/>
        <w:autoSpaceDN w:val="0"/>
        <w:adjustRightInd w:val="0"/>
        <w:spacing w:before="120" w:line="360" w:lineRule="auto"/>
        <w:jc w:val="center"/>
        <w:rPr>
          <w:rFonts w:ascii="Arial" w:hAnsi="Arial" w:cs="Arial"/>
          <w:b/>
        </w:rPr>
      </w:pPr>
      <w:r w:rsidRPr="00225C99">
        <w:rPr>
          <w:rFonts w:ascii="Arial" w:hAnsi="Arial" w:cs="Arial"/>
          <w:b/>
        </w:rPr>
        <w:t>§ 7</w:t>
      </w:r>
    </w:p>
    <w:p w14:paraId="377B0D3A" w14:textId="77777777" w:rsidR="00FB73EF" w:rsidRPr="00225C99" w:rsidRDefault="00FB73EF" w:rsidP="00B211B1">
      <w:pPr>
        <w:spacing w:after="120" w:line="360" w:lineRule="auto"/>
        <w:jc w:val="center"/>
        <w:rPr>
          <w:rFonts w:ascii="Arial" w:hAnsi="Arial" w:cs="Arial"/>
          <w:b/>
        </w:rPr>
      </w:pPr>
      <w:r w:rsidRPr="00225C99">
        <w:rPr>
          <w:rFonts w:ascii="Arial" w:hAnsi="Arial" w:cs="Arial"/>
          <w:b/>
        </w:rPr>
        <w:t>Zmiana umowy</w:t>
      </w:r>
    </w:p>
    <w:p w14:paraId="06B735FA" w14:textId="77777777" w:rsidR="00FB73EF" w:rsidRPr="00225C99" w:rsidRDefault="00FB73EF" w:rsidP="000350C9">
      <w:pPr>
        <w:numPr>
          <w:ilvl w:val="0"/>
          <w:numId w:val="13"/>
        </w:numPr>
        <w:spacing w:line="360" w:lineRule="auto"/>
        <w:ind w:left="284" w:hanging="284"/>
        <w:contextualSpacing/>
        <w:jc w:val="both"/>
        <w:rPr>
          <w:rFonts w:ascii="Arial" w:hAnsi="Arial" w:cs="Arial"/>
        </w:rPr>
      </w:pPr>
      <w:r w:rsidRPr="00225C99">
        <w:rPr>
          <w:rFonts w:ascii="Arial" w:hAnsi="Arial" w:cs="Arial"/>
        </w:rPr>
        <w:t>Zamawiający dopuszcza zmianę umowy w razie wystąpienia następujących okoliczności:</w:t>
      </w:r>
    </w:p>
    <w:p w14:paraId="3D9E6B5F" w14:textId="77777777" w:rsidR="00FB73EF" w:rsidRPr="00225C99" w:rsidRDefault="003764E7" w:rsidP="000350C9">
      <w:pPr>
        <w:numPr>
          <w:ilvl w:val="0"/>
          <w:numId w:val="14"/>
        </w:numPr>
        <w:spacing w:line="360" w:lineRule="auto"/>
        <w:ind w:left="568" w:hanging="284"/>
        <w:contextualSpacing/>
        <w:jc w:val="both"/>
        <w:rPr>
          <w:rFonts w:ascii="Arial" w:hAnsi="Arial" w:cs="Arial"/>
        </w:rPr>
      </w:pPr>
      <w:r w:rsidRPr="00225C99">
        <w:rPr>
          <w:rFonts w:ascii="Arial" w:hAnsi="Arial" w:cs="Arial"/>
        </w:rPr>
        <w:t>Z</w:t>
      </w:r>
      <w:r w:rsidR="00FB73EF" w:rsidRPr="00225C99">
        <w:rPr>
          <w:rFonts w:ascii="Arial" w:hAnsi="Arial" w:cs="Arial"/>
        </w:rPr>
        <w:t>miany</w:t>
      </w:r>
      <w:r w:rsidRPr="00225C99">
        <w:rPr>
          <w:rFonts w:ascii="Arial" w:hAnsi="Arial" w:cs="Arial"/>
        </w:rPr>
        <w:t xml:space="preserve"> </w:t>
      </w:r>
      <w:r w:rsidR="00FB73EF" w:rsidRPr="00225C99">
        <w:rPr>
          <w:rFonts w:ascii="Arial" w:hAnsi="Arial" w:cs="Arial"/>
        </w:rPr>
        <w:t>nazwy i innych danych Stron umowy, w przypadku zmiany tych danych,</w:t>
      </w:r>
    </w:p>
    <w:p w14:paraId="0189F428" w14:textId="77777777" w:rsidR="00FB73EF" w:rsidRPr="00225C99" w:rsidRDefault="00FB73EF" w:rsidP="000350C9">
      <w:pPr>
        <w:numPr>
          <w:ilvl w:val="0"/>
          <w:numId w:val="14"/>
        </w:numPr>
        <w:spacing w:line="360" w:lineRule="auto"/>
        <w:ind w:left="568" w:hanging="284"/>
        <w:contextualSpacing/>
        <w:jc w:val="both"/>
        <w:rPr>
          <w:rFonts w:ascii="Arial" w:hAnsi="Arial" w:cs="Arial"/>
        </w:rPr>
      </w:pPr>
      <w:r w:rsidRPr="00225C99">
        <w:rPr>
          <w:rFonts w:ascii="Arial" w:hAnsi="Arial" w:cs="Arial"/>
        </w:rPr>
        <w:t>zmiany cen jednostkowych na niższe niż zaoferowane,</w:t>
      </w:r>
    </w:p>
    <w:p w14:paraId="24685170" w14:textId="77777777" w:rsidR="00FB73EF" w:rsidRPr="00225C99" w:rsidRDefault="00FB73EF" w:rsidP="000350C9">
      <w:pPr>
        <w:numPr>
          <w:ilvl w:val="0"/>
          <w:numId w:val="14"/>
        </w:numPr>
        <w:spacing w:line="360" w:lineRule="auto"/>
        <w:ind w:left="568" w:hanging="284"/>
        <w:contextualSpacing/>
        <w:jc w:val="both"/>
        <w:rPr>
          <w:rFonts w:ascii="Arial" w:hAnsi="Arial" w:cs="Arial"/>
        </w:rPr>
      </w:pPr>
      <w:r w:rsidRPr="00225C99">
        <w:rPr>
          <w:rFonts w:ascii="Arial" w:hAnsi="Arial" w:cs="Arial"/>
        </w:rPr>
        <w:t>zmiany oferowanego sprzętu na sprzęt o parametrach nie gorszych niż oferowany w przypadku wycofania oferowanego sprzętu z rynku, wstrzymania produkcji, w cenie nie wyższej niż oferowana.</w:t>
      </w:r>
    </w:p>
    <w:p w14:paraId="5109044A" w14:textId="77777777" w:rsidR="00FB73EF" w:rsidRPr="00225C99" w:rsidRDefault="00FB73EF" w:rsidP="000350C9">
      <w:pPr>
        <w:numPr>
          <w:ilvl w:val="0"/>
          <w:numId w:val="15"/>
        </w:numPr>
        <w:spacing w:line="360" w:lineRule="auto"/>
        <w:ind w:left="284" w:hanging="284"/>
        <w:contextualSpacing/>
        <w:jc w:val="both"/>
        <w:rPr>
          <w:rFonts w:ascii="Arial" w:hAnsi="Arial" w:cs="Arial"/>
        </w:rPr>
      </w:pPr>
      <w:r w:rsidRPr="00225C99">
        <w:rPr>
          <w:rFonts w:ascii="Arial" w:hAnsi="Arial" w:cs="Arial"/>
        </w:rPr>
        <w:t>Zmiany określone w punkcie poprzedzającym nie mogą być niekorzystne dla Zamawiającego, w szczególności nie mogą skutkować niekorzystną dla niego zmianą wartości umowy.</w:t>
      </w:r>
    </w:p>
    <w:p w14:paraId="61F65E9D" w14:textId="77777777" w:rsidR="00FB73EF" w:rsidRPr="00225C99" w:rsidRDefault="00FB73EF" w:rsidP="000350C9">
      <w:pPr>
        <w:numPr>
          <w:ilvl w:val="0"/>
          <w:numId w:val="15"/>
        </w:numPr>
        <w:spacing w:line="360" w:lineRule="auto"/>
        <w:ind w:left="284" w:hanging="284"/>
        <w:contextualSpacing/>
        <w:jc w:val="both"/>
        <w:rPr>
          <w:rFonts w:ascii="Arial" w:hAnsi="Arial" w:cs="Arial"/>
        </w:rPr>
      </w:pPr>
      <w:r w:rsidRPr="00225C99">
        <w:rPr>
          <w:rFonts w:ascii="Arial" w:hAnsi="Arial" w:cs="Arial"/>
        </w:rPr>
        <w:t xml:space="preserve">Wniosek o dokonanie zmiany umowy należy przedłożyć na piśmie, a okoliczności mogące stanowić podstawę zmiany umowy powinny być uzasadnione i w miarę możliwości również udokumentowane przez Wykonawcę. </w:t>
      </w:r>
    </w:p>
    <w:p w14:paraId="43989962" w14:textId="77777777" w:rsidR="00FB73EF" w:rsidRPr="00225C99" w:rsidRDefault="00FB73EF" w:rsidP="000350C9">
      <w:pPr>
        <w:numPr>
          <w:ilvl w:val="0"/>
          <w:numId w:val="15"/>
        </w:numPr>
        <w:spacing w:line="360" w:lineRule="auto"/>
        <w:ind w:left="284" w:hanging="284"/>
        <w:contextualSpacing/>
        <w:jc w:val="both"/>
        <w:rPr>
          <w:rFonts w:ascii="Arial" w:hAnsi="Arial" w:cs="Arial"/>
        </w:rPr>
      </w:pPr>
      <w:r w:rsidRPr="00225C99">
        <w:rPr>
          <w:rFonts w:ascii="Arial" w:hAnsi="Arial" w:cs="Arial"/>
        </w:rPr>
        <w:t>Zmiana umowy wymaga zgody obydwu stron.</w:t>
      </w:r>
    </w:p>
    <w:p w14:paraId="5041111A" w14:textId="77777777" w:rsidR="00FB73EF" w:rsidRPr="00225C99" w:rsidRDefault="00FB73EF" w:rsidP="00B211B1">
      <w:pPr>
        <w:autoSpaceDE w:val="0"/>
        <w:autoSpaceDN w:val="0"/>
        <w:adjustRightInd w:val="0"/>
        <w:spacing w:before="120" w:line="360" w:lineRule="auto"/>
        <w:jc w:val="center"/>
        <w:rPr>
          <w:rFonts w:ascii="Arial" w:hAnsi="Arial" w:cs="Arial"/>
          <w:b/>
        </w:rPr>
      </w:pPr>
      <w:r w:rsidRPr="00225C99">
        <w:rPr>
          <w:rFonts w:ascii="Arial" w:hAnsi="Arial" w:cs="Arial"/>
          <w:b/>
        </w:rPr>
        <w:t>§ 8</w:t>
      </w:r>
    </w:p>
    <w:p w14:paraId="6B39FDBE" w14:textId="77777777" w:rsidR="00FB73EF" w:rsidRPr="00225C99" w:rsidRDefault="00FB73EF" w:rsidP="00B211B1">
      <w:pPr>
        <w:autoSpaceDE w:val="0"/>
        <w:autoSpaceDN w:val="0"/>
        <w:adjustRightInd w:val="0"/>
        <w:spacing w:after="120" w:line="360" w:lineRule="auto"/>
        <w:jc w:val="center"/>
        <w:rPr>
          <w:rFonts w:ascii="Arial" w:hAnsi="Arial" w:cs="Arial"/>
          <w:b/>
        </w:rPr>
      </w:pPr>
      <w:r w:rsidRPr="00225C99">
        <w:rPr>
          <w:rFonts w:ascii="Arial" w:hAnsi="Arial" w:cs="Arial"/>
          <w:b/>
        </w:rPr>
        <w:t>Odstąpienie od umowy</w:t>
      </w:r>
    </w:p>
    <w:p w14:paraId="2AC8400F" w14:textId="77777777" w:rsidR="00FB73EF" w:rsidRPr="00225C99" w:rsidRDefault="00FB73EF" w:rsidP="000350C9">
      <w:pPr>
        <w:numPr>
          <w:ilvl w:val="0"/>
          <w:numId w:val="2"/>
        </w:numPr>
        <w:tabs>
          <w:tab w:val="clear" w:pos="360"/>
        </w:tabs>
        <w:snapToGrid w:val="0"/>
        <w:spacing w:line="360" w:lineRule="auto"/>
        <w:ind w:left="284" w:hanging="284"/>
        <w:jc w:val="both"/>
        <w:rPr>
          <w:rFonts w:ascii="Arial" w:hAnsi="Arial" w:cs="Arial"/>
          <w:snapToGrid w:val="0"/>
        </w:rPr>
      </w:pPr>
      <w:r w:rsidRPr="00225C99">
        <w:rPr>
          <w:rFonts w:ascii="Arial" w:hAnsi="Arial" w:cs="Arial"/>
          <w:snapToGrid w:val="0"/>
        </w:rPr>
        <w:t>Zamawiający może odstąpić od umowy w przypadku:</w:t>
      </w:r>
    </w:p>
    <w:p w14:paraId="5F4E57CA" w14:textId="77777777" w:rsidR="00FB73EF" w:rsidRPr="00225C99" w:rsidRDefault="00FB73EF" w:rsidP="000350C9">
      <w:pPr>
        <w:numPr>
          <w:ilvl w:val="0"/>
          <w:numId w:val="3"/>
        </w:numPr>
        <w:tabs>
          <w:tab w:val="clear" w:pos="360"/>
        </w:tabs>
        <w:snapToGrid w:val="0"/>
        <w:spacing w:line="360" w:lineRule="auto"/>
        <w:ind w:left="568" w:hanging="284"/>
        <w:jc w:val="both"/>
        <w:rPr>
          <w:rFonts w:ascii="Arial" w:hAnsi="Arial" w:cs="Arial"/>
          <w:snapToGrid w:val="0"/>
        </w:rPr>
      </w:pPr>
      <w:r w:rsidRPr="00225C99">
        <w:rPr>
          <w:rFonts w:ascii="Arial" w:hAnsi="Arial" w:cs="Arial"/>
          <w:snapToGrid w:val="0"/>
        </w:rPr>
        <w:t>zaistnienia okoliczności, o których mowa w art.</w:t>
      </w:r>
      <w:r w:rsidR="000350C9" w:rsidRPr="00225C99">
        <w:rPr>
          <w:rFonts w:ascii="Arial" w:hAnsi="Arial" w:cs="Arial"/>
          <w:snapToGrid w:val="0"/>
        </w:rPr>
        <w:t>456</w:t>
      </w:r>
      <w:r w:rsidRPr="00225C99">
        <w:rPr>
          <w:rFonts w:ascii="Arial" w:hAnsi="Arial" w:cs="Arial"/>
          <w:snapToGrid w:val="0"/>
        </w:rPr>
        <w:t xml:space="preserve"> ustawy Prawo zamówień publicznych,</w:t>
      </w:r>
    </w:p>
    <w:p w14:paraId="5B8AC024" w14:textId="77777777" w:rsidR="00FB73EF" w:rsidRPr="00225C99" w:rsidRDefault="00FB73EF" w:rsidP="000350C9">
      <w:pPr>
        <w:numPr>
          <w:ilvl w:val="0"/>
          <w:numId w:val="3"/>
        </w:numPr>
        <w:tabs>
          <w:tab w:val="clear" w:pos="360"/>
        </w:tabs>
        <w:snapToGrid w:val="0"/>
        <w:spacing w:line="360" w:lineRule="auto"/>
        <w:ind w:left="568" w:hanging="284"/>
        <w:jc w:val="both"/>
        <w:rPr>
          <w:rFonts w:ascii="Arial" w:hAnsi="Arial" w:cs="Arial"/>
          <w:snapToGrid w:val="0"/>
        </w:rPr>
      </w:pPr>
      <w:r w:rsidRPr="00225C99">
        <w:rPr>
          <w:rFonts w:ascii="Arial" w:hAnsi="Arial" w:cs="Arial"/>
          <w:snapToGrid w:val="0"/>
        </w:rPr>
        <w:t>z przyczyn leżących po Stronie Wykonawcy w przypadku każdego rażącego naruszenia umowy przez Wykonawcę, za jakie uważa się w szczególności zwłokę w zakończeniu realizacji przedmiotu umowy powyżej 30 dni w stosunku do terminu określonego w § 3 ust. 1 pod warunkiem uprzedniego wezwania Wykonawcy do należytego wykonania umowy, w formie pisemnej pod rygorem nieważności, w wyznaczonym dodatkowym terminie nie krótszym niż 14 dni, po bezskutecznym upływie tego terminu</w:t>
      </w:r>
    </w:p>
    <w:p w14:paraId="74FA0429" w14:textId="77777777" w:rsidR="00FB73EF" w:rsidRPr="00225C99" w:rsidRDefault="00FB73EF" w:rsidP="000350C9">
      <w:pPr>
        <w:numPr>
          <w:ilvl w:val="0"/>
          <w:numId w:val="2"/>
        </w:numPr>
        <w:tabs>
          <w:tab w:val="clear" w:pos="360"/>
        </w:tabs>
        <w:snapToGrid w:val="0"/>
        <w:spacing w:line="360" w:lineRule="auto"/>
        <w:ind w:left="284" w:hanging="284"/>
        <w:jc w:val="both"/>
        <w:rPr>
          <w:rFonts w:ascii="Arial" w:hAnsi="Arial" w:cs="Arial"/>
          <w:snapToGrid w:val="0"/>
        </w:rPr>
      </w:pPr>
      <w:r w:rsidRPr="00225C99">
        <w:rPr>
          <w:rFonts w:ascii="Arial" w:hAnsi="Arial" w:cs="Arial"/>
          <w:snapToGrid w:val="0"/>
        </w:rPr>
        <w:t>Odstąpienia dokonuje się pod rygorem nieważności na piśmie wraz z uzasadnieniem w terminie 30 dni od powzięcia wiadomości o okolicznościach wskazanych w ust. 1.</w:t>
      </w:r>
    </w:p>
    <w:p w14:paraId="367E85FE" w14:textId="77777777" w:rsidR="00807087" w:rsidRPr="00225C99" w:rsidRDefault="00807087" w:rsidP="000350C9">
      <w:pPr>
        <w:numPr>
          <w:ilvl w:val="0"/>
          <w:numId w:val="2"/>
        </w:numPr>
        <w:tabs>
          <w:tab w:val="clear" w:pos="360"/>
        </w:tabs>
        <w:snapToGrid w:val="0"/>
        <w:spacing w:line="360" w:lineRule="auto"/>
        <w:ind w:left="284" w:hanging="284"/>
        <w:jc w:val="both"/>
        <w:rPr>
          <w:rFonts w:ascii="Arial" w:hAnsi="Arial" w:cs="Arial"/>
          <w:snapToGrid w:val="0"/>
        </w:rPr>
      </w:pPr>
      <w:r w:rsidRPr="00225C99">
        <w:rPr>
          <w:rFonts w:ascii="Arial" w:hAnsi="Arial" w:cs="Arial"/>
          <w:snapToGrid w:val="0"/>
        </w:rPr>
        <w:t>Zamawiający</w:t>
      </w:r>
      <w:r w:rsidR="006D3D23" w:rsidRPr="00225C99">
        <w:rPr>
          <w:rFonts w:ascii="Arial" w:hAnsi="Arial" w:cs="Arial"/>
          <w:snapToGrid w:val="0"/>
        </w:rPr>
        <w:t xml:space="preserve"> </w:t>
      </w:r>
      <w:r w:rsidRPr="00225C99">
        <w:rPr>
          <w:rFonts w:ascii="Arial" w:hAnsi="Arial" w:cs="Arial"/>
          <w:snapToGrid w:val="0"/>
        </w:rPr>
        <w:t>może rozwiązać umowę bez zachowania okresu wypowiedzenia, w przypadku wystąpienia przesłanki unieważnienia postępowania o udzielenie zamówienia z powodu nieprzyznania środków publicznych, które Zamawiający zamierzał przeznaczyć na sfinansowanie zamówienia.</w:t>
      </w:r>
    </w:p>
    <w:p w14:paraId="2EE726BC" w14:textId="77777777" w:rsidR="00FB73EF" w:rsidRPr="00225C99" w:rsidRDefault="00FB73EF" w:rsidP="00B211B1">
      <w:pPr>
        <w:spacing w:before="120" w:line="360" w:lineRule="auto"/>
        <w:jc w:val="center"/>
        <w:rPr>
          <w:rFonts w:ascii="Arial" w:hAnsi="Arial" w:cs="Arial"/>
          <w:b/>
          <w:lang w:val="x-none" w:eastAsia="x-none"/>
        </w:rPr>
      </w:pPr>
      <w:r w:rsidRPr="00225C99">
        <w:rPr>
          <w:rFonts w:ascii="Arial" w:hAnsi="Arial" w:cs="Arial"/>
          <w:b/>
          <w:lang w:val="x-none" w:eastAsia="x-none"/>
        </w:rPr>
        <w:t>§ 9</w:t>
      </w:r>
    </w:p>
    <w:p w14:paraId="74C5BC61" w14:textId="77777777" w:rsidR="00FB73EF" w:rsidRPr="00225C99" w:rsidRDefault="00FB73EF" w:rsidP="00B211B1">
      <w:pPr>
        <w:widowControl w:val="0"/>
        <w:spacing w:after="120" w:line="360" w:lineRule="auto"/>
        <w:jc w:val="center"/>
        <w:rPr>
          <w:rFonts w:ascii="Arial" w:hAnsi="Arial" w:cs="Arial"/>
          <w:b/>
          <w:snapToGrid w:val="0"/>
        </w:rPr>
      </w:pPr>
      <w:r w:rsidRPr="00225C99">
        <w:rPr>
          <w:rFonts w:ascii="Arial" w:hAnsi="Arial" w:cs="Arial"/>
          <w:b/>
          <w:snapToGrid w:val="0"/>
        </w:rPr>
        <w:t>Nadzór nad umową</w:t>
      </w:r>
    </w:p>
    <w:p w14:paraId="60D8DD62" w14:textId="77777777" w:rsidR="00FB73EF" w:rsidRPr="00225C99" w:rsidRDefault="00FB73EF" w:rsidP="000350C9">
      <w:pPr>
        <w:numPr>
          <w:ilvl w:val="0"/>
          <w:numId w:val="1"/>
        </w:numPr>
        <w:tabs>
          <w:tab w:val="clear" w:pos="360"/>
        </w:tabs>
        <w:spacing w:line="360" w:lineRule="auto"/>
        <w:ind w:left="284" w:hanging="284"/>
        <w:rPr>
          <w:rFonts w:ascii="Arial" w:hAnsi="Arial" w:cs="Arial"/>
          <w:lang w:val="x-none" w:eastAsia="x-none"/>
        </w:rPr>
      </w:pPr>
      <w:r w:rsidRPr="00225C99">
        <w:rPr>
          <w:rFonts w:ascii="Arial" w:hAnsi="Arial" w:cs="Arial"/>
          <w:lang w:val="x-none" w:eastAsia="x-none"/>
        </w:rPr>
        <w:lastRenderedPageBreak/>
        <w:t xml:space="preserve">Osobą wyznaczoną ze strony Zamawiającego do nadzoru nad umową jest: </w:t>
      </w:r>
      <w:r w:rsidRPr="00225C99">
        <w:rPr>
          <w:rFonts w:ascii="Arial" w:hAnsi="Arial" w:cs="Arial"/>
          <w:lang w:val="x-none" w:eastAsia="x-none"/>
        </w:rPr>
        <w:br/>
      </w:r>
      <w:r w:rsidRPr="00225C99">
        <w:rPr>
          <w:rFonts w:ascii="Arial" w:hAnsi="Arial" w:cs="Arial"/>
          <w:snapToGrid w:val="0"/>
          <w:lang w:eastAsia="x-none"/>
        </w:rPr>
        <w:t>……………………………………… tel. .........................................., e-mail: …………………………..</w:t>
      </w:r>
    </w:p>
    <w:p w14:paraId="7AB1D416" w14:textId="77777777" w:rsidR="00FB73EF" w:rsidRPr="00225C99" w:rsidRDefault="00FB73EF" w:rsidP="000350C9">
      <w:pPr>
        <w:numPr>
          <w:ilvl w:val="0"/>
          <w:numId w:val="1"/>
        </w:numPr>
        <w:tabs>
          <w:tab w:val="clear" w:pos="360"/>
        </w:tabs>
        <w:spacing w:line="360" w:lineRule="auto"/>
        <w:ind w:left="284" w:hanging="284"/>
        <w:rPr>
          <w:rFonts w:ascii="Arial" w:hAnsi="Arial" w:cs="Arial"/>
          <w:lang w:val="x-none" w:eastAsia="x-none"/>
        </w:rPr>
      </w:pPr>
      <w:r w:rsidRPr="00225C99">
        <w:rPr>
          <w:rFonts w:ascii="Arial" w:hAnsi="Arial" w:cs="Arial"/>
          <w:lang w:val="x-none" w:eastAsia="x-none"/>
        </w:rPr>
        <w:t>Osobą wyznaczoną ze strony Wykonawcy do nadzoru nad umową jest: ........................................................... tel. ....................................</w:t>
      </w:r>
      <w:r w:rsidRPr="00225C99">
        <w:rPr>
          <w:rFonts w:ascii="Arial" w:hAnsi="Arial" w:cs="Arial"/>
          <w:lang w:eastAsia="x-none"/>
        </w:rPr>
        <w:t>,</w:t>
      </w:r>
      <w:r w:rsidRPr="00225C99">
        <w:rPr>
          <w:rFonts w:ascii="Arial" w:hAnsi="Arial" w:cs="Arial"/>
          <w:snapToGrid w:val="0"/>
          <w:lang w:eastAsia="x-none"/>
        </w:rPr>
        <w:t xml:space="preserve"> e-mail: …………………………..</w:t>
      </w:r>
    </w:p>
    <w:p w14:paraId="132247E1" w14:textId="77777777" w:rsidR="00FB73EF" w:rsidRPr="00225C99" w:rsidRDefault="00FB73EF" w:rsidP="00B211B1">
      <w:pPr>
        <w:widowControl w:val="0"/>
        <w:spacing w:before="120" w:line="360" w:lineRule="auto"/>
        <w:jc w:val="center"/>
        <w:rPr>
          <w:rFonts w:ascii="Arial" w:hAnsi="Arial" w:cs="Arial"/>
          <w:b/>
          <w:snapToGrid w:val="0"/>
        </w:rPr>
      </w:pPr>
      <w:r w:rsidRPr="00225C99">
        <w:rPr>
          <w:rFonts w:ascii="Arial" w:hAnsi="Arial" w:cs="Arial"/>
          <w:b/>
          <w:snapToGrid w:val="0"/>
        </w:rPr>
        <w:t>§10</w:t>
      </w:r>
    </w:p>
    <w:p w14:paraId="252C4E31" w14:textId="77777777" w:rsidR="00FB73EF" w:rsidRPr="00225C99" w:rsidRDefault="00FB73EF" w:rsidP="00B211B1">
      <w:pPr>
        <w:spacing w:after="120" w:line="360" w:lineRule="auto"/>
        <w:jc w:val="center"/>
        <w:outlineLvl w:val="4"/>
        <w:rPr>
          <w:rFonts w:ascii="Arial" w:hAnsi="Arial" w:cs="Arial"/>
          <w:b/>
          <w:bCs/>
          <w:iCs/>
          <w:snapToGrid w:val="0"/>
        </w:rPr>
      </w:pPr>
      <w:r w:rsidRPr="00225C99">
        <w:rPr>
          <w:rFonts w:ascii="Arial" w:hAnsi="Arial" w:cs="Arial"/>
          <w:b/>
          <w:bCs/>
          <w:iCs/>
          <w:snapToGrid w:val="0"/>
        </w:rPr>
        <w:t>Postanowienia końcowe</w:t>
      </w:r>
    </w:p>
    <w:p w14:paraId="2FC08445" w14:textId="77777777" w:rsidR="000350C9" w:rsidRPr="00225C99" w:rsidRDefault="00FB73EF" w:rsidP="000350C9">
      <w:pPr>
        <w:widowControl w:val="0"/>
        <w:numPr>
          <w:ilvl w:val="0"/>
          <w:numId w:val="16"/>
        </w:numPr>
        <w:spacing w:line="360" w:lineRule="auto"/>
        <w:ind w:left="284" w:hanging="284"/>
        <w:jc w:val="both"/>
        <w:rPr>
          <w:rFonts w:ascii="Arial" w:hAnsi="Arial" w:cs="Arial"/>
          <w:lang w:val="x-none" w:eastAsia="x-none"/>
        </w:rPr>
      </w:pPr>
      <w:r w:rsidRPr="00225C99">
        <w:rPr>
          <w:rFonts w:ascii="Arial" w:hAnsi="Arial" w:cs="Arial"/>
          <w:lang w:val="x-none" w:eastAsia="x-none"/>
        </w:rPr>
        <w:t xml:space="preserve">W sprawach nie unormowanych niniejszą umową mają zastosowanie przepisy kodeksu cywilnego oraz ustawy z dnia </w:t>
      </w:r>
      <w:r w:rsidR="000350C9" w:rsidRPr="00225C99">
        <w:rPr>
          <w:rFonts w:ascii="Arial" w:hAnsi="Arial" w:cs="Arial"/>
          <w:lang w:eastAsia="x-none"/>
        </w:rPr>
        <w:t xml:space="preserve">11 września 2019 r. </w:t>
      </w:r>
      <w:r w:rsidRPr="00225C99">
        <w:rPr>
          <w:rFonts w:ascii="Arial" w:hAnsi="Arial" w:cs="Arial"/>
          <w:lang w:val="x-none" w:eastAsia="x-none"/>
        </w:rPr>
        <w:t>Prawo zamówień publicznych (Dz. U. z 201</w:t>
      </w:r>
      <w:r w:rsidR="000350C9" w:rsidRPr="00225C99">
        <w:rPr>
          <w:rFonts w:ascii="Arial" w:hAnsi="Arial" w:cs="Arial"/>
          <w:lang w:eastAsia="x-none"/>
        </w:rPr>
        <w:t xml:space="preserve">9 </w:t>
      </w:r>
      <w:r w:rsidRPr="00225C99">
        <w:rPr>
          <w:rFonts w:ascii="Arial" w:hAnsi="Arial" w:cs="Arial"/>
          <w:lang w:val="x-none" w:eastAsia="x-none"/>
        </w:rPr>
        <w:t xml:space="preserve">r., poz. </w:t>
      </w:r>
      <w:r w:rsidR="000350C9" w:rsidRPr="00225C99">
        <w:rPr>
          <w:rFonts w:ascii="Arial" w:hAnsi="Arial" w:cs="Arial"/>
          <w:lang w:eastAsia="x-none"/>
        </w:rPr>
        <w:t xml:space="preserve">2019 z </w:t>
      </w:r>
      <w:proofErr w:type="spellStart"/>
      <w:r w:rsidR="000350C9" w:rsidRPr="00225C99">
        <w:rPr>
          <w:rFonts w:ascii="Arial" w:hAnsi="Arial" w:cs="Arial"/>
          <w:lang w:eastAsia="x-none"/>
        </w:rPr>
        <w:t>późń</w:t>
      </w:r>
      <w:proofErr w:type="spellEnd"/>
      <w:r w:rsidR="000350C9" w:rsidRPr="00225C99">
        <w:rPr>
          <w:rFonts w:ascii="Arial" w:hAnsi="Arial" w:cs="Arial"/>
          <w:lang w:eastAsia="x-none"/>
        </w:rPr>
        <w:t>. zm.)</w:t>
      </w:r>
    </w:p>
    <w:p w14:paraId="079F1613" w14:textId="77777777" w:rsidR="000350C9" w:rsidRPr="00225C99" w:rsidRDefault="000350C9" w:rsidP="000350C9">
      <w:pPr>
        <w:widowControl w:val="0"/>
        <w:numPr>
          <w:ilvl w:val="0"/>
          <w:numId w:val="16"/>
        </w:numPr>
        <w:spacing w:line="360" w:lineRule="auto"/>
        <w:ind w:left="284" w:hanging="284"/>
        <w:jc w:val="both"/>
        <w:rPr>
          <w:rFonts w:ascii="Arial" w:hAnsi="Arial" w:cs="Arial"/>
          <w:lang w:val="x-none" w:eastAsia="x-none"/>
        </w:rPr>
      </w:pPr>
      <w:r w:rsidRPr="00225C99">
        <w:rPr>
          <w:rFonts w:ascii="Arial" w:hAnsi="Arial" w:cs="Arial"/>
          <w:lang w:eastAsia="x-none"/>
        </w:rPr>
        <w:t>Strony zobowiązują się załatwiać spory wynikłe na tle stosowania niniejszej umowy polubownie w drodze negocjacji. W wypadku, gdy strony nie osiągną porozumienia w powyższy sposób, mogą poddać spór pod rozstrzygnięcie sądu powszechnego właściwego miejscowo dla siedziby Zamawiającego.</w:t>
      </w:r>
    </w:p>
    <w:p w14:paraId="7D1E838E" w14:textId="77777777" w:rsidR="00FB73EF" w:rsidRPr="00225C99" w:rsidRDefault="00FB73EF" w:rsidP="000350C9">
      <w:pPr>
        <w:widowControl w:val="0"/>
        <w:numPr>
          <w:ilvl w:val="0"/>
          <w:numId w:val="16"/>
        </w:numPr>
        <w:spacing w:line="360" w:lineRule="auto"/>
        <w:ind w:left="284" w:hanging="284"/>
        <w:jc w:val="both"/>
        <w:rPr>
          <w:rFonts w:ascii="Arial" w:hAnsi="Arial" w:cs="Arial"/>
          <w:snapToGrid w:val="0"/>
        </w:rPr>
      </w:pPr>
      <w:r w:rsidRPr="00225C99">
        <w:rPr>
          <w:rFonts w:ascii="Arial" w:hAnsi="Arial" w:cs="Arial"/>
          <w:lang w:val="x-none" w:eastAsia="x-none"/>
        </w:rPr>
        <w:t xml:space="preserve">Umowę sporządzono w </w:t>
      </w:r>
      <w:r w:rsidR="000350C9" w:rsidRPr="00225C99">
        <w:rPr>
          <w:rFonts w:ascii="Arial" w:hAnsi="Arial" w:cs="Arial"/>
          <w:lang w:eastAsia="x-none"/>
        </w:rPr>
        <w:t>dwóch</w:t>
      </w:r>
      <w:r w:rsidRPr="00225C99">
        <w:rPr>
          <w:rFonts w:ascii="Arial" w:hAnsi="Arial" w:cs="Arial"/>
          <w:lang w:val="x-none" w:eastAsia="x-none"/>
        </w:rPr>
        <w:t xml:space="preserve"> jednobrzmiących egzemplarzach</w:t>
      </w:r>
      <w:r w:rsidR="000350C9" w:rsidRPr="00225C99">
        <w:rPr>
          <w:rFonts w:ascii="Arial" w:hAnsi="Arial" w:cs="Arial"/>
          <w:lang w:eastAsia="x-none"/>
        </w:rPr>
        <w:t>, po jednym dla każdej ze stron.</w:t>
      </w:r>
    </w:p>
    <w:p w14:paraId="16A9E8AE" w14:textId="77777777" w:rsidR="000350C9" w:rsidRPr="00225C99" w:rsidRDefault="000350C9" w:rsidP="000350C9">
      <w:pPr>
        <w:spacing w:line="360" w:lineRule="auto"/>
        <w:rPr>
          <w:rFonts w:ascii="Arial" w:hAnsi="Arial" w:cs="Arial"/>
          <w:snapToGrid w:val="0"/>
        </w:rPr>
      </w:pPr>
    </w:p>
    <w:p w14:paraId="0F502C10" w14:textId="77777777" w:rsidR="00FB73EF" w:rsidRPr="00225C99" w:rsidRDefault="00FB73EF" w:rsidP="000350C9">
      <w:pPr>
        <w:spacing w:line="360" w:lineRule="auto"/>
        <w:rPr>
          <w:rFonts w:ascii="Arial" w:hAnsi="Arial" w:cs="Arial"/>
        </w:rPr>
      </w:pPr>
      <w:r w:rsidRPr="00225C99">
        <w:rPr>
          <w:rFonts w:ascii="Arial" w:hAnsi="Arial" w:cs="Arial"/>
          <w:b/>
        </w:rPr>
        <w:t>WYKONAWCA:</w:t>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000350C9" w:rsidRPr="00225C99">
        <w:rPr>
          <w:rFonts w:ascii="Arial" w:hAnsi="Arial" w:cs="Arial"/>
          <w:b/>
        </w:rPr>
        <w:tab/>
      </w:r>
      <w:r w:rsidRPr="00225C99">
        <w:rPr>
          <w:rFonts w:ascii="Arial" w:hAnsi="Arial" w:cs="Arial"/>
          <w:b/>
        </w:rPr>
        <w:t>ZAMAWIAJĄCY:</w:t>
      </w:r>
    </w:p>
    <w:p w14:paraId="11B714EB" w14:textId="77777777" w:rsidR="00D64955" w:rsidRPr="00225C99" w:rsidRDefault="00D64955" w:rsidP="002B4C7C">
      <w:pPr>
        <w:pStyle w:val="Nagwek1"/>
        <w:jc w:val="center"/>
        <w:rPr>
          <w:rFonts w:cs="Arial"/>
        </w:rPr>
      </w:pPr>
    </w:p>
    <w:sectPr w:rsidR="00D64955" w:rsidRPr="00225C99" w:rsidSect="002B4C7C">
      <w:headerReference w:type="default" r:id="rId8"/>
      <w:footerReference w:type="default" r:id="rId9"/>
      <w:pgSz w:w="11907" w:h="16840" w:code="9"/>
      <w:pgMar w:top="720" w:right="720" w:bottom="720" w:left="720" w:header="68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E386" w14:textId="77777777" w:rsidR="00A05B59" w:rsidRDefault="00A05B59">
      <w:r>
        <w:separator/>
      </w:r>
    </w:p>
  </w:endnote>
  <w:endnote w:type="continuationSeparator" w:id="0">
    <w:p w14:paraId="103F7871" w14:textId="77777777" w:rsidR="00A05B59" w:rsidRDefault="00A0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CE55" w14:textId="0E29C418" w:rsidR="00DF7165" w:rsidRPr="00E63780" w:rsidRDefault="009549BE"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57512CBD" wp14:editId="419BB98A">
          <wp:extent cx="704850" cy="695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Pr="00E63780">
      <w:rPr>
        <w:noProof/>
        <w:sz w:val="22"/>
        <w:szCs w:val="22"/>
        <w:lang w:eastAsia="zh-CN"/>
      </w:rPr>
      <w:drawing>
        <wp:inline distT="0" distB="0" distL="0" distR="0" wp14:anchorId="602E31DD" wp14:editId="4E917764">
          <wp:extent cx="685800" cy="6762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8" t="-9" r="-8" b="-9"/>
                  <a:stretch>
                    <a:fillRect/>
                  </a:stretch>
                </pic:blipFill>
                <pic:spPr bwMode="auto">
                  <a:xfrm>
                    <a:off x="0" y="0"/>
                    <a:ext cx="685800" cy="676275"/>
                  </a:xfrm>
                  <a:prstGeom prst="rect">
                    <a:avLst/>
                  </a:prstGeom>
                  <a:solidFill>
                    <a:srgbClr val="FFFFFF"/>
                  </a:solidFill>
                  <a:ln>
                    <a:noFill/>
                  </a:ln>
                </pic:spPr>
              </pic:pic>
            </a:graphicData>
          </a:graphic>
        </wp:inline>
      </w:drawing>
    </w:r>
    <w:r w:rsidR="00DF7165">
      <w:rPr>
        <w:sz w:val="22"/>
        <w:szCs w:val="22"/>
        <w:lang w:eastAsia="zh-CN"/>
      </w:rPr>
      <w:t xml:space="preserve">    </w:t>
    </w:r>
    <w:r>
      <w:rPr>
        <w:noProof/>
      </w:rPr>
      <w:drawing>
        <wp:inline distT="0" distB="0" distL="0" distR="0" wp14:anchorId="673BD801" wp14:editId="34FCCFCF">
          <wp:extent cx="1866900" cy="523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7DDA8DB4" wp14:editId="02229A1D">
          <wp:extent cx="1876425" cy="762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AF03" w14:textId="77777777" w:rsidR="00A05B59" w:rsidRDefault="00A05B59">
      <w:r>
        <w:separator/>
      </w:r>
    </w:p>
  </w:footnote>
  <w:footnote w:type="continuationSeparator" w:id="0">
    <w:p w14:paraId="74C52E43" w14:textId="77777777" w:rsidR="00A05B59" w:rsidRDefault="00A0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B6F" w14:textId="28F797A3" w:rsidR="00DF7165" w:rsidRDefault="009549BE" w:rsidP="00DF7165">
    <w:pPr>
      <w:pStyle w:val="Nagwek"/>
      <w:jc w:val="center"/>
    </w:pPr>
    <w:r>
      <w:rPr>
        <w:noProof/>
        <w:sz w:val="22"/>
        <w:szCs w:val="22"/>
      </w:rPr>
      <w:drawing>
        <wp:inline distT="0" distB="0" distL="0" distR="0" wp14:anchorId="3B701E8F" wp14:editId="64BFB109">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4916CDE"/>
    <w:multiLevelType w:val="hybridMultilevel"/>
    <w:tmpl w:val="5358E0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FBD0530"/>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1F290DFA"/>
    <w:multiLevelType w:val="hybridMultilevel"/>
    <w:tmpl w:val="AFDCF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BF3530"/>
    <w:multiLevelType w:val="hybridMultilevel"/>
    <w:tmpl w:val="70B40674"/>
    <w:lvl w:ilvl="0" w:tplc="04150017">
      <w:start w:val="1"/>
      <w:numFmt w:val="lowerLetter"/>
      <w:lvlText w:val="%1)"/>
      <w:lvlJc w:val="left"/>
      <w:pPr>
        <w:ind w:left="179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7" w15:restartNumberingAfterBreak="0">
    <w:nsid w:val="3FD100B4"/>
    <w:multiLevelType w:val="hybridMultilevel"/>
    <w:tmpl w:val="16F05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102EC9"/>
    <w:multiLevelType w:val="hybridMultilevel"/>
    <w:tmpl w:val="B0183A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85052D"/>
    <w:multiLevelType w:val="hybridMultilevel"/>
    <w:tmpl w:val="6F966AFC"/>
    <w:lvl w:ilvl="0" w:tplc="A55EB55E">
      <w:start w:val="1"/>
      <w:numFmt w:val="decimal"/>
      <w:lvlText w:val="%1."/>
      <w:lvlJc w:val="left"/>
      <w:pPr>
        <w:ind w:left="36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DE10526"/>
    <w:multiLevelType w:val="singleLevel"/>
    <w:tmpl w:val="C2B88AF0"/>
    <w:lvl w:ilvl="0">
      <w:start w:val="7"/>
      <w:numFmt w:val="decimal"/>
      <w:lvlText w:val="%1."/>
      <w:lvlJc w:val="left"/>
      <w:pPr>
        <w:tabs>
          <w:tab w:val="num" w:pos="360"/>
        </w:tabs>
        <w:ind w:left="360" w:hanging="360"/>
      </w:pPr>
      <w:rPr>
        <w:rFonts w:hint="default"/>
        <w:b w:val="0"/>
      </w:rPr>
    </w:lvl>
  </w:abstractNum>
  <w:abstractNum w:abstractNumId="12" w15:restartNumberingAfterBreak="0">
    <w:nsid w:val="4EBE1CEF"/>
    <w:multiLevelType w:val="hybridMultilevel"/>
    <w:tmpl w:val="76D692CE"/>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BB7DC6"/>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5E856DA2"/>
    <w:multiLevelType w:val="hybridMultilevel"/>
    <w:tmpl w:val="62D885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E23133"/>
    <w:multiLevelType w:val="hybridMultilevel"/>
    <w:tmpl w:val="64CC64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A33382"/>
    <w:multiLevelType w:val="hybridMultilevel"/>
    <w:tmpl w:val="D36EBA34"/>
    <w:lvl w:ilvl="0" w:tplc="B82C17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720B5291"/>
    <w:multiLevelType w:val="hybridMultilevel"/>
    <w:tmpl w:val="B99C1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3AC713F"/>
    <w:multiLevelType w:val="hybridMultilevel"/>
    <w:tmpl w:val="69485AB8"/>
    <w:lvl w:ilvl="0" w:tplc="ADC83E78">
      <w:start w:val="2"/>
      <w:numFmt w:val="decimal"/>
      <w:lvlText w:val="%1."/>
      <w:lvlJc w:val="left"/>
      <w:pPr>
        <w:tabs>
          <w:tab w:val="num" w:pos="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B37EFB"/>
    <w:multiLevelType w:val="hybridMultilevel"/>
    <w:tmpl w:val="8E0C022E"/>
    <w:lvl w:ilvl="0" w:tplc="2DF6967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lvlOverride w:ilvl="0">
      <w:startOverride w:val="1"/>
    </w:lvlOverride>
  </w:num>
  <w:num w:numId="2">
    <w:abstractNumId w:val="13"/>
    <w:lvlOverride w:ilvl="0">
      <w:startOverride w:val="1"/>
    </w:lvlOverride>
  </w:num>
  <w:num w:numId="3">
    <w:abstractNumId w:val="4"/>
    <w:lvlOverride w:ilvl="0">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6"/>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072D4"/>
    <w:rsid w:val="00026FC7"/>
    <w:rsid w:val="000350C9"/>
    <w:rsid w:val="000742C3"/>
    <w:rsid w:val="000821CC"/>
    <w:rsid w:val="000A50E0"/>
    <w:rsid w:val="000B1A48"/>
    <w:rsid w:val="000B7CD4"/>
    <w:rsid w:val="000D4B39"/>
    <w:rsid w:val="000F06FD"/>
    <w:rsid w:val="000F26A9"/>
    <w:rsid w:val="000F59B7"/>
    <w:rsid w:val="0013455A"/>
    <w:rsid w:val="001432DE"/>
    <w:rsid w:val="00151B83"/>
    <w:rsid w:val="00183BF6"/>
    <w:rsid w:val="00190C6E"/>
    <w:rsid w:val="001A0CBF"/>
    <w:rsid w:val="001D5AD0"/>
    <w:rsid w:val="00221589"/>
    <w:rsid w:val="00225C99"/>
    <w:rsid w:val="002266E3"/>
    <w:rsid w:val="00230B1A"/>
    <w:rsid w:val="00237560"/>
    <w:rsid w:val="00250C04"/>
    <w:rsid w:val="002769F5"/>
    <w:rsid w:val="00277A1F"/>
    <w:rsid w:val="002959BD"/>
    <w:rsid w:val="002A5C23"/>
    <w:rsid w:val="002B4C7C"/>
    <w:rsid w:val="002D5F6C"/>
    <w:rsid w:val="002F21D7"/>
    <w:rsid w:val="002F7EC3"/>
    <w:rsid w:val="0030446A"/>
    <w:rsid w:val="00311C96"/>
    <w:rsid w:val="00320901"/>
    <w:rsid w:val="00320BA3"/>
    <w:rsid w:val="00333130"/>
    <w:rsid w:val="00333CF8"/>
    <w:rsid w:val="003469AB"/>
    <w:rsid w:val="003552F3"/>
    <w:rsid w:val="003627CD"/>
    <w:rsid w:val="00367767"/>
    <w:rsid w:val="003764E7"/>
    <w:rsid w:val="00376E36"/>
    <w:rsid w:val="003A7957"/>
    <w:rsid w:val="003D1802"/>
    <w:rsid w:val="003F20C5"/>
    <w:rsid w:val="00402987"/>
    <w:rsid w:val="004062B8"/>
    <w:rsid w:val="00411173"/>
    <w:rsid w:val="00413E8E"/>
    <w:rsid w:val="00427EAE"/>
    <w:rsid w:val="0043599F"/>
    <w:rsid w:val="00454E15"/>
    <w:rsid w:val="0048193A"/>
    <w:rsid w:val="00483EA7"/>
    <w:rsid w:val="00484FB4"/>
    <w:rsid w:val="004C2BAA"/>
    <w:rsid w:val="004F75BD"/>
    <w:rsid w:val="005479C4"/>
    <w:rsid w:val="005828DE"/>
    <w:rsid w:val="00590288"/>
    <w:rsid w:val="005B23BD"/>
    <w:rsid w:val="005D30E5"/>
    <w:rsid w:val="005D6759"/>
    <w:rsid w:val="00606C30"/>
    <w:rsid w:val="006242B1"/>
    <w:rsid w:val="00625A19"/>
    <w:rsid w:val="00625D59"/>
    <w:rsid w:val="006518E1"/>
    <w:rsid w:val="00664935"/>
    <w:rsid w:val="00671632"/>
    <w:rsid w:val="00683A8F"/>
    <w:rsid w:val="006B63AC"/>
    <w:rsid w:val="006C1BD1"/>
    <w:rsid w:val="006C1EA1"/>
    <w:rsid w:val="006D3D23"/>
    <w:rsid w:val="006E38B0"/>
    <w:rsid w:val="00715ACE"/>
    <w:rsid w:val="00720C1E"/>
    <w:rsid w:val="00721C82"/>
    <w:rsid w:val="0074063D"/>
    <w:rsid w:val="00745B40"/>
    <w:rsid w:val="00763114"/>
    <w:rsid w:val="00777BDA"/>
    <w:rsid w:val="00785B0B"/>
    <w:rsid w:val="00787CDD"/>
    <w:rsid w:val="007932BE"/>
    <w:rsid w:val="007937C9"/>
    <w:rsid w:val="007941FA"/>
    <w:rsid w:val="007A28FC"/>
    <w:rsid w:val="007B2817"/>
    <w:rsid w:val="007D5D5E"/>
    <w:rsid w:val="007D6527"/>
    <w:rsid w:val="00807087"/>
    <w:rsid w:val="0082202C"/>
    <w:rsid w:val="00867014"/>
    <w:rsid w:val="008706A2"/>
    <w:rsid w:val="008831C8"/>
    <w:rsid w:val="008929EB"/>
    <w:rsid w:val="008D75F1"/>
    <w:rsid w:val="008F7815"/>
    <w:rsid w:val="00902911"/>
    <w:rsid w:val="00926D96"/>
    <w:rsid w:val="00932490"/>
    <w:rsid w:val="009549BE"/>
    <w:rsid w:val="009561D6"/>
    <w:rsid w:val="00982D41"/>
    <w:rsid w:val="009A1EB4"/>
    <w:rsid w:val="009A3E0A"/>
    <w:rsid w:val="009B16DB"/>
    <w:rsid w:val="009B4DDE"/>
    <w:rsid w:val="009F458E"/>
    <w:rsid w:val="00A05B59"/>
    <w:rsid w:val="00A22E46"/>
    <w:rsid w:val="00A22EEC"/>
    <w:rsid w:val="00A74C15"/>
    <w:rsid w:val="00A84427"/>
    <w:rsid w:val="00AC0017"/>
    <w:rsid w:val="00AD513D"/>
    <w:rsid w:val="00AE547B"/>
    <w:rsid w:val="00AF198F"/>
    <w:rsid w:val="00AF6B7E"/>
    <w:rsid w:val="00B00013"/>
    <w:rsid w:val="00B020BE"/>
    <w:rsid w:val="00B211B1"/>
    <w:rsid w:val="00B50385"/>
    <w:rsid w:val="00B521D9"/>
    <w:rsid w:val="00B60485"/>
    <w:rsid w:val="00B60670"/>
    <w:rsid w:val="00B60FCA"/>
    <w:rsid w:val="00B636CC"/>
    <w:rsid w:val="00B87D13"/>
    <w:rsid w:val="00BA121C"/>
    <w:rsid w:val="00BB093A"/>
    <w:rsid w:val="00BC241C"/>
    <w:rsid w:val="00BC647E"/>
    <w:rsid w:val="00BC6F94"/>
    <w:rsid w:val="00BF3330"/>
    <w:rsid w:val="00C00190"/>
    <w:rsid w:val="00C7796B"/>
    <w:rsid w:val="00C810B8"/>
    <w:rsid w:val="00C83C16"/>
    <w:rsid w:val="00C929F9"/>
    <w:rsid w:val="00CC4D9E"/>
    <w:rsid w:val="00D121DC"/>
    <w:rsid w:val="00D23B45"/>
    <w:rsid w:val="00D279F4"/>
    <w:rsid w:val="00D56993"/>
    <w:rsid w:val="00D64955"/>
    <w:rsid w:val="00D706C0"/>
    <w:rsid w:val="00DB0ED3"/>
    <w:rsid w:val="00DE0C75"/>
    <w:rsid w:val="00DF3F38"/>
    <w:rsid w:val="00DF7165"/>
    <w:rsid w:val="00E07B48"/>
    <w:rsid w:val="00E14A1D"/>
    <w:rsid w:val="00E14BF4"/>
    <w:rsid w:val="00E1512E"/>
    <w:rsid w:val="00E3016B"/>
    <w:rsid w:val="00E37596"/>
    <w:rsid w:val="00E53033"/>
    <w:rsid w:val="00E531C5"/>
    <w:rsid w:val="00E60811"/>
    <w:rsid w:val="00E63780"/>
    <w:rsid w:val="00E80570"/>
    <w:rsid w:val="00E809A7"/>
    <w:rsid w:val="00E925DC"/>
    <w:rsid w:val="00E96E8F"/>
    <w:rsid w:val="00E97257"/>
    <w:rsid w:val="00EB6A1D"/>
    <w:rsid w:val="00ED11C1"/>
    <w:rsid w:val="00ED14B1"/>
    <w:rsid w:val="00ED597F"/>
    <w:rsid w:val="00EE4891"/>
    <w:rsid w:val="00F024A8"/>
    <w:rsid w:val="00F13040"/>
    <w:rsid w:val="00F34940"/>
    <w:rsid w:val="00F42127"/>
    <w:rsid w:val="00F459C5"/>
    <w:rsid w:val="00F57783"/>
    <w:rsid w:val="00F60FB9"/>
    <w:rsid w:val="00F628ED"/>
    <w:rsid w:val="00F665A3"/>
    <w:rsid w:val="00F839B7"/>
    <w:rsid w:val="00F94A79"/>
    <w:rsid w:val="00FB73EF"/>
    <w:rsid w:val="00FC5A73"/>
    <w:rsid w:val="00FD5B1B"/>
    <w:rsid w:val="00FE0420"/>
    <w:rsid w:val="00FF0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C04C7"/>
  <w15:chartTrackingRefBased/>
  <w15:docId w15:val="{53A9DC91-9941-4EED-BB47-B60B0EC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uiPriority w:val="99"/>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link w:val="AkapitzlistZnak"/>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paragraph" w:styleId="Tekstpodstawowy2">
    <w:name w:val="Body Text 2"/>
    <w:basedOn w:val="Normalny"/>
    <w:link w:val="Tekstpodstawowy2Znak"/>
    <w:uiPriority w:val="99"/>
    <w:semiHidden/>
    <w:unhideWhenUsed/>
    <w:rsid w:val="001D5AD0"/>
    <w:pPr>
      <w:spacing w:after="120" w:line="480" w:lineRule="auto"/>
    </w:pPr>
  </w:style>
  <w:style w:type="character" w:customStyle="1" w:styleId="Tekstpodstawowy2Znak">
    <w:name w:val="Tekst podstawowy 2 Znak"/>
    <w:basedOn w:val="Domylnaczcionkaakapitu"/>
    <w:link w:val="Tekstpodstawowy2"/>
    <w:uiPriority w:val="99"/>
    <w:semiHidden/>
    <w:rsid w:val="001D5AD0"/>
  </w:style>
  <w:style w:type="paragraph" w:styleId="Tekstpodstawowy3">
    <w:name w:val="Body Text 3"/>
    <w:basedOn w:val="Normalny"/>
    <w:link w:val="Tekstpodstawowy3Znak"/>
    <w:uiPriority w:val="99"/>
    <w:semiHidden/>
    <w:unhideWhenUsed/>
    <w:rsid w:val="001D5AD0"/>
    <w:pPr>
      <w:spacing w:after="120"/>
    </w:pPr>
    <w:rPr>
      <w:sz w:val="16"/>
      <w:szCs w:val="16"/>
    </w:rPr>
  </w:style>
  <w:style w:type="character" w:customStyle="1" w:styleId="Tekstpodstawowy3Znak">
    <w:name w:val="Tekst podstawowy 3 Znak"/>
    <w:link w:val="Tekstpodstawowy3"/>
    <w:uiPriority w:val="99"/>
    <w:semiHidden/>
    <w:rsid w:val="001D5AD0"/>
    <w:rPr>
      <w:sz w:val="16"/>
      <w:szCs w:val="16"/>
    </w:rPr>
  </w:style>
  <w:style w:type="paragraph" w:styleId="Tytu">
    <w:name w:val="Title"/>
    <w:basedOn w:val="Normalny"/>
    <w:link w:val="TytuZnak"/>
    <w:qFormat/>
    <w:rsid w:val="001D5AD0"/>
    <w:pPr>
      <w:widowControl w:val="0"/>
      <w:spacing w:line="360" w:lineRule="auto"/>
      <w:jc w:val="center"/>
    </w:pPr>
    <w:rPr>
      <w:rFonts w:ascii="Arial" w:hAnsi="Arial"/>
      <w:b/>
      <w:sz w:val="24"/>
      <w:lang w:val="x-none" w:eastAsia="x-none"/>
    </w:rPr>
  </w:style>
  <w:style w:type="character" w:customStyle="1" w:styleId="TytuZnak">
    <w:name w:val="Tytuł Znak"/>
    <w:link w:val="Tytu"/>
    <w:rsid w:val="001D5AD0"/>
    <w:rPr>
      <w:rFonts w:ascii="Arial" w:hAnsi="Arial"/>
      <w:b/>
      <w:sz w:val="24"/>
      <w:lang w:val="x-none" w:eastAsia="x-none"/>
    </w:rPr>
  </w:style>
  <w:style w:type="character" w:customStyle="1" w:styleId="AkapitzlistZnak">
    <w:name w:val="Akapit z listą Znak"/>
    <w:link w:val="Akapitzlist"/>
    <w:uiPriority w:val="34"/>
    <w:rsid w:val="001D5AD0"/>
  </w:style>
  <w:style w:type="paragraph" w:styleId="Tekstprzypisudolnego">
    <w:name w:val="footnote text"/>
    <w:basedOn w:val="Normalny"/>
    <w:link w:val="TekstprzypisudolnegoZnak"/>
    <w:uiPriority w:val="99"/>
    <w:semiHidden/>
    <w:unhideWhenUsed/>
    <w:rsid w:val="007A28FC"/>
  </w:style>
  <w:style w:type="character" w:customStyle="1" w:styleId="TekstprzypisudolnegoZnak">
    <w:name w:val="Tekst przypisu dolnego Znak"/>
    <w:basedOn w:val="Domylnaczcionkaakapitu"/>
    <w:link w:val="Tekstprzypisudolnego"/>
    <w:uiPriority w:val="99"/>
    <w:semiHidden/>
    <w:rsid w:val="007A28FC"/>
  </w:style>
  <w:style w:type="character" w:styleId="Odwoanieprzypisudolnego">
    <w:name w:val="footnote reference"/>
    <w:uiPriority w:val="99"/>
    <w:semiHidden/>
    <w:unhideWhenUsed/>
    <w:rsid w:val="007A2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379">
      <w:bodyDiv w:val="1"/>
      <w:marLeft w:val="0"/>
      <w:marRight w:val="0"/>
      <w:marTop w:val="0"/>
      <w:marBottom w:val="0"/>
      <w:divBdr>
        <w:top w:val="none" w:sz="0" w:space="0" w:color="auto"/>
        <w:left w:val="none" w:sz="0" w:space="0" w:color="auto"/>
        <w:bottom w:val="none" w:sz="0" w:space="0" w:color="auto"/>
        <w:right w:val="none" w:sz="0" w:space="0" w:color="auto"/>
      </w:divBdr>
    </w:div>
    <w:div w:id="48310081">
      <w:bodyDiv w:val="1"/>
      <w:marLeft w:val="0"/>
      <w:marRight w:val="0"/>
      <w:marTop w:val="0"/>
      <w:marBottom w:val="0"/>
      <w:divBdr>
        <w:top w:val="none" w:sz="0" w:space="0" w:color="auto"/>
        <w:left w:val="none" w:sz="0" w:space="0" w:color="auto"/>
        <w:bottom w:val="none" w:sz="0" w:space="0" w:color="auto"/>
        <w:right w:val="none" w:sz="0" w:space="0" w:color="auto"/>
      </w:divBdr>
    </w:div>
    <w:div w:id="563762413">
      <w:bodyDiv w:val="1"/>
      <w:marLeft w:val="0"/>
      <w:marRight w:val="0"/>
      <w:marTop w:val="0"/>
      <w:marBottom w:val="0"/>
      <w:divBdr>
        <w:top w:val="none" w:sz="0" w:space="0" w:color="auto"/>
        <w:left w:val="none" w:sz="0" w:space="0" w:color="auto"/>
        <w:bottom w:val="none" w:sz="0" w:space="0" w:color="auto"/>
        <w:right w:val="none" w:sz="0" w:space="0" w:color="auto"/>
      </w:divBdr>
    </w:div>
    <w:div w:id="14318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AF939-8DCF-4BA4-9136-6B843666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13907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6</cp:revision>
  <cp:lastPrinted>2020-06-16T07:29:00Z</cp:lastPrinted>
  <dcterms:created xsi:type="dcterms:W3CDTF">2021-09-20T10:53:00Z</dcterms:created>
  <dcterms:modified xsi:type="dcterms:W3CDTF">2021-09-23T09:21:00Z</dcterms:modified>
</cp:coreProperties>
</file>