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006" w:rsidRPr="009E58CF" w:rsidRDefault="00E72006" w:rsidP="00E7200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9E58CF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2 </w:t>
      </w:r>
      <w:r w:rsidRPr="009E58CF">
        <w:rPr>
          <w:rFonts w:ascii="Arial" w:hAnsi="Arial" w:cs="Arial"/>
          <w:b/>
          <w:sz w:val="20"/>
          <w:szCs w:val="20"/>
        </w:rPr>
        <w:t xml:space="preserve"> DO SIWZ</w:t>
      </w:r>
    </w:p>
    <w:p w:rsidR="00E72006" w:rsidRDefault="00E72006" w:rsidP="00E72006">
      <w:pPr>
        <w:outlineLvl w:val="0"/>
        <w:rPr>
          <w:rFonts w:ascii="Arial" w:hAnsi="Arial" w:cs="Arial"/>
          <w:b/>
          <w:sz w:val="20"/>
          <w:szCs w:val="20"/>
        </w:rPr>
      </w:pPr>
    </w:p>
    <w:p w:rsidR="00E72006" w:rsidRPr="0084713C" w:rsidRDefault="00E72006" w:rsidP="00E72006">
      <w:pPr>
        <w:outlineLvl w:val="0"/>
        <w:rPr>
          <w:rFonts w:ascii="Arial" w:hAnsi="Arial" w:cs="Arial"/>
          <w:b/>
          <w:sz w:val="20"/>
          <w:szCs w:val="20"/>
        </w:rPr>
      </w:pPr>
      <w:r w:rsidRPr="0084713C">
        <w:rPr>
          <w:rFonts w:ascii="Arial" w:hAnsi="Arial" w:cs="Arial"/>
          <w:b/>
          <w:sz w:val="20"/>
          <w:szCs w:val="20"/>
        </w:rPr>
        <w:t xml:space="preserve">ZESTAWIENIE PARAMETRÓW TECHNICZNO-EKSPLOATACYJNYCH </w:t>
      </w:r>
    </w:p>
    <w:p w:rsidR="00E72006" w:rsidRDefault="00E72006" w:rsidP="00E72006">
      <w:pPr>
        <w:pStyle w:val="Bezodstpw"/>
        <w:rPr>
          <w:rFonts w:ascii="Arial" w:hAnsi="Arial" w:cs="Arial"/>
          <w:b/>
          <w:sz w:val="20"/>
          <w:szCs w:val="20"/>
        </w:rPr>
      </w:pPr>
    </w:p>
    <w:p w:rsidR="00DB6B53" w:rsidRDefault="00E72006" w:rsidP="00DB6B53">
      <w:pPr>
        <w:rPr>
          <w:rFonts w:ascii="Arial" w:hAnsi="Arial" w:cs="Arial"/>
          <w:b/>
          <w:bCs/>
          <w:sz w:val="20"/>
          <w:szCs w:val="20"/>
        </w:rPr>
      </w:pPr>
      <w:r w:rsidRPr="0084713C">
        <w:rPr>
          <w:rFonts w:ascii="Arial" w:hAnsi="Arial" w:cs="Arial"/>
          <w:b/>
          <w:sz w:val="20"/>
          <w:szCs w:val="20"/>
        </w:rPr>
        <w:t xml:space="preserve">Przedmiot oferty: </w:t>
      </w:r>
      <w:r>
        <w:rPr>
          <w:rFonts w:ascii="Arial" w:hAnsi="Arial" w:cs="Arial"/>
          <w:b/>
          <w:bCs/>
          <w:sz w:val="20"/>
          <w:szCs w:val="20"/>
        </w:rPr>
        <w:t>Konsola diagnostyczna do opisywania badań MR</w:t>
      </w:r>
    </w:p>
    <w:p w:rsidR="00E72006" w:rsidRDefault="00E72006" w:rsidP="00E72006">
      <w:pPr>
        <w:pStyle w:val="Bezodstpw"/>
        <w:rPr>
          <w:rFonts w:ascii="Arial" w:hAnsi="Arial" w:cs="Arial"/>
          <w:b/>
          <w:sz w:val="20"/>
          <w:szCs w:val="20"/>
        </w:rPr>
      </w:pPr>
    </w:p>
    <w:p w:rsidR="00E72006" w:rsidRPr="0084713C" w:rsidRDefault="00E72006" w:rsidP="00E72006">
      <w:pPr>
        <w:outlineLvl w:val="0"/>
        <w:rPr>
          <w:rFonts w:ascii="Arial" w:hAnsi="Arial" w:cs="Arial"/>
          <w:b/>
          <w:sz w:val="20"/>
          <w:szCs w:val="20"/>
        </w:rPr>
      </w:pPr>
    </w:p>
    <w:p w:rsidR="00E72006" w:rsidRPr="0084713C" w:rsidRDefault="00E72006" w:rsidP="00E72006">
      <w:pPr>
        <w:outlineLvl w:val="0"/>
        <w:rPr>
          <w:rFonts w:ascii="Arial" w:hAnsi="Arial" w:cs="Arial"/>
          <w:b/>
          <w:sz w:val="20"/>
          <w:szCs w:val="20"/>
        </w:rPr>
      </w:pPr>
      <w:r w:rsidRPr="0084713C">
        <w:rPr>
          <w:rFonts w:ascii="Arial" w:hAnsi="Arial" w:cs="Arial"/>
          <w:b/>
          <w:sz w:val="20"/>
          <w:szCs w:val="20"/>
        </w:rPr>
        <w:t>Wykonawca:…………………………………………………………………………..</w:t>
      </w:r>
    </w:p>
    <w:p w:rsidR="00E72006" w:rsidRPr="0084713C" w:rsidRDefault="00E72006" w:rsidP="00E72006">
      <w:pPr>
        <w:outlineLvl w:val="0"/>
        <w:rPr>
          <w:rFonts w:ascii="Arial" w:hAnsi="Arial" w:cs="Arial"/>
          <w:b/>
          <w:sz w:val="20"/>
          <w:szCs w:val="20"/>
        </w:rPr>
      </w:pPr>
    </w:p>
    <w:p w:rsidR="00E72006" w:rsidRPr="0084713C" w:rsidRDefault="00E72006" w:rsidP="00E72006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</w:t>
      </w:r>
      <w:r w:rsidRPr="0084713C">
        <w:rPr>
          <w:rFonts w:ascii="Arial" w:hAnsi="Arial" w:cs="Arial"/>
          <w:b/>
          <w:sz w:val="20"/>
          <w:szCs w:val="20"/>
        </w:rPr>
        <w:t>/Producent:………………………………………………………..</w:t>
      </w:r>
    </w:p>
    <w:p w:rsidR="00E72006" w:rsidRPr="0084713C" w:rsidRDefault="00E72006" w:rsidP="00E72006">
      <w:pPr>
        <w:outlineLvl w:val="0"/>
        <w:rPr>
          <w:rFonts w:ascii="Arial" w:hAnsi="Arial" w:cs="Arial"/>
          <w:b/>
          <w:sz w:val="20"/>
          <w:szCs w:val="20"/>
        </w:rPr>
      </w:pPr>
    </w:p>
    <w:p w:rsidR="002D4975" w:rsidRDefault="002D4975" w:rsidP="002D4975">
      <w:pPr>
        <w:rPr>
          <w:rFonts w:ascii="Arial" w:hAnsi="Arial" w:cs="Arial"/>
          <w:b/>
          <w:sz w:val="20"/>
          <w:szCs w:val="20"/>
        </w:rPr>
      </w:pPr>
      <w:r w:rsidRPr="00B3219F">
        <w:rPr>
          <w:rFonts w:ascii="Arial" w:hAnsi="Arial" w:cs="Arial"/>
          <w:b/>
          <w:sz w:val="20"/>
          <w:szCs w:val="20"/>
        </w:rPr>
        <w:t>Aparat fabrycz</w:t>
      </w:r>
      <w:r>
        <w:rPr>
          <w:rFonts w:ascii="Arial" w:hAnsi="Arial" w:cs="Arial"/>
          <w:b/>
          <w:sz w:val="20"/>
          <w:szCs w:val="20"/>
        </w:rPr>
        <w:t>nie nowy rok produkcji</w:t>
      </w:r>
      <w:r w:rsidRPr="00B3219F">
        <w:rPr>
          <w:rFonts w:ascii="Arial" w:hAnsi="Arial" w:cs="Arial"/>
          <w:b/>
          <w:sz w:val="20"/>
          <w:szCs w:val="20"/>
        </w:rPr>
        <w:t xml:space="preserve"> 2017</w:t>
      </w:r>
    </w:p>
    <w:p w:rsidR="009E58CF" w:rsidRPr="009E58CF" w:rsidRDefault="009E58CF" w:rsidP="009E58C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E58CF" w:rsidRPr="009E58CF" w:rsidRDefault="009E58CF" w:rsidP="009E58CF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10647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720"/>
        <w:gridCol w:w="3933"/>
        <w:gridCol w:w="27"/>
        <w:gridCol w:w="1980"/>
        <w:gridCol w:w="18"/>
        <w:gridCol w:w="1950"/>
        <w:gridCol w:w="12"/>
        <w:gridCol w:w="1965"/>
        <w:gridCol w:w="15"/>
      </w:tblGrid>
      <w:tr w:rsidR="009E58CF" w:rsidRPr="009E58CF" w:rsidTr="00507CA4">
        <w:trPr>
          <w:gridBefore w:val="1"/>
          <w:wBefore w:w="27" w:type="dxa"/>
          <w:cantSplit/>
        </w:trPr>
        <w:tc>
          <w:tcPr>
            <w:tcW w:w="1062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E58CF" w:rsidRPr="009E58CF" w:rsidRDefault="009E58CF" w:rsidP="00507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58CF" w:rsidRPr="009E58CF" w:rsidRDefault="009E58CF" w:rsidP="00507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STANOWISKO OBRAZOWO-OPISOWE DLA RADIOLOGA  - 1 komplet</w:t>
            </w:r>
          </w:p>
          <w:p w:rsidR="009E58CF" w:rsidRPr="009E58CF" w:rsidRDefault="009E58CF" w:rsidP="00507C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F" w:rsidRPr="009E58CF" w:rsidTr="00507CA4">
        <w:trPr>
          <w:gridBefore w:val="1"/>
          <w:wBefore w:w="27" w:type="dxa"/>
          <w:cantSplit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Stanowisko obrazowo-opisowe dla radiologa, zrealizowane jako oddzielna stacja lub dołączone jako stacja kliencka do serwera aplikacyjnego posiadanego przez Zamawiającego.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Stanowisko wyposażone w niezbędny sprzęt oraz realizujące funkcjonalności opisane poniżej.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Tak, podać zastosowany wariant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W przypadku adaptacji istniejącego serwera aplikacyjnego, możliwość wykorzystania licencji aplikacji CT/MR posiadanych przez Zamawiającego z koniecznością uzupełnienia dla spełnienia poszczególnych aplikacji/funkcjonalności.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 operacyjny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br/>
              <w:t>(podać typ i środowisko)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8 GB RAM dla stacji klienckiej 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lub min. 32 GB RAM dla stacji wolnostojącej,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podać ilość pamięci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Dysk twardy (HD)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 xml:space="preserve">Min 250 GB dla stacji klienckiej 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 xml:space="preserve">lub 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min 2x1 TB w architekturze RAID w dla stacji wolnostojącej,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podać rozmiar dysku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352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Mysz, klawiatura komputerowa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Interfejs sieciowy komputera min. 1Gb/</w:t>
            </w:r>
            <w:proofErr w:type="spellStart"/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E58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Interfejs</w:t>
            </w:r>
            <w:proofErr w:type="spellEnd"/>
            <w:r w:rsidRPr="009E58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58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sieciowy</w:t>
            </w:r>
            <w:proofErr w:type="spellEnd"/>
            <w:r w:rsidRPr="009E58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DICOM 3.0 z </w:t>
            </w:r>
            <w:proofErr w:type="spellStart"/>
            <w:r w:rsidRPr="009E58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funkcjonalnością</w:t>
            </w:r>
            <w:proofErr w:type="spellEnd"/>
            <w:r w:rsidRPr="009E58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DICOM </w:t>
            </w:r>
            <w:proofErr w:type="spellStart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Send</w:t>
            </w:r>
            <w:proofErr w:type="spellEnd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/</w:t>
            </w:r>
            <w:proofErr w:type="spellStart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Recive</w:t>
            </w:r>
            <w:proofErr w:type="spellEnd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DICOM Storage </w:t>
            </w:r>
            <w:proofErr w:type="spellStart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Commitment</w:t>
            </w:r>
            <w:proofErr w:type="spellEnd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DICOM Basic </w:t>
            </w:r>
            <w:proofErr w:type="spellStart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Print</w:t>
            </w:r>
            <w:proofErr w:type="spellEnd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601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DICOM Query</w:t>
            </w:r>
            <w:r w:rsidRPr="009E58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/Retrieve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 xml:space="preserve">2 diagnostyczne kolorowe monitory obrazowe LCD o </w:t>
            </w:r>
            <w:r w:rsidRPr="009E58CF">
              <w:rPr>
                <w:rFonts w:ascii="Arial" w:hAnsi="Arial" w:cs="Arial"/>
                <w:sz w:val="20"/>
                <w:szCs w:val="20"/>
              </w:rPr>
              <w:t>przekątnej minimalnej 24" i rozdzielczości minimalnej 2.3MP.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978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 xml:space="preserve">Dodatkowy </w:t>
            </w:r>
            <w:r w:rsidRPr="009E58CF">
              <w:rPr>
                <w:rFonts w:ascii="Arial" w:hAnsi="Arial" w:cs="Arial"/>
                <w:sz w:val="20"/>
                <w:szCs w:val="20"/>
              </w:rPr>
              <w:t>trzeci monitor kolorowy o przekątnej minimalnej 19" i rozdzielczości minimalnej 1.3MP, dla przeprowadzania opisów bez konieczności instalowania dodatkowego komputera, wraz z zainstalowaniem aplikacji RIS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Automatyczny/ręczny import badań poprzednich z archiwum PACS, przed opisywaniem badań bieżących (</w:t>
            </w:r>
            <w:proofErr w:type="spellStart"/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prefetching</w:t>
            </w:r>
            <w:proofErr w:type="spellEnd"/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Automatyczny - 5 pkt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Ręczny – 0 pkt</w:t>
            </w:r>
          </w:p>
        </w:tc>
      </w:tr>
      <w:tr w:rsidR="009E58CF" w:rsidRPr="009E58CF" w:rsidTr="00507CA4">
        <w:trPr>
          <w:gridBefore w:val="1"/>
          <w:wBefore w:w="27" w:type="dxa"/>
          <w:cantSplit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Możliwość jednoczesnej edycji badań min.4 różnych pacjentów. Przełączanie pomiędzy badaniami różnych pacjentów nie wymagające zamykania załadowanych badań.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759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Menu kontekstowe z często używanymi narzędziami/funkcjami,  definiowane dla każdego użytkownika.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815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Dostęp z każdego stanowiska lekarskiego do wspólnego serwera aplikacyjnego zawierającego bieżące badania CT i MR oraz zaawansowane aplikacje do ich analizy. Dostęp natychmiastowy, nie wymagający ręcznego przesyłania badań pomiędzy serwerami.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Serwer aplikacyjny wyposażony w następujące funkcjonalności da badań CT: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Automatyczna segmentacja struktury kostnej, z możliwością usunięcia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Automatyczne usuwanie obrazu stołu z badań CT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Automatyczne numerowanie w badaniach CT kręgów kręgosłupa oraz żeber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Możliwość oceny badań naczyniowych CT, z śledzeniem naczyń oraz automatycznym wyznaczaniem </w:t>
            </w:r>
            <w:proofErr w:type="spellStart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stenozy</w:t>
            </w:r>
            <w:proofErr w:type="spellEnd"/>
          </w:p>
          <w:p w:rsidR="009E58CF" w:rsidRPr="009E58CF" w:rsidRDefault="009E58CF" w:rsidP="009E58C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Porównywanie badań z 4 punktów czasowych, z automatyczną synchronizacją warstw załadowanego badania 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Ocena zmian onkologicznych zgodna z RECIST/WHO, z automatyczną segmentacją zmian, oraz automatycznym wyszukiwaniem guzków w płucach typu </w:t>
            </w:r>
            <w:proofErr w:type="spellStart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Lung</w:t>
            </w:r>
            <w:proofErr w:type="spellEnd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CAD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Ocena badań perfuzji mózgu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Wirtualna </w:t>
            </w:r>
            <w:proofErr w:type="spellStart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kolonoskopia</w:t>
            </w:r>
            <w:proofErr w:type="spellEnd"/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z automatycznym wyszukiwaniem</w:t>
            </w:r>
            <w:r w:rsidRPr="009E58C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polipów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 - 20 pkt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Nie – 0 pkt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815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Jednoczesne ładowanie min dwóch zestawów danych tego samego pacjenta, również z różnych modalności (itp. z CT i MR).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601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Funkcjonalność 2D, 3D dla obrazów w standardzie DICOM 3.0.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330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Rekonstrukcje MIP, MPR, VRT.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405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Pomiary geometryczne (odległości, kąty).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815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Zapamiętanie wykonanych pomiarów i adnotacji wraz z towarzyszącymi im informacjami w rejestrze znalezisk badania z możliwością zapisu w archiwum badania wraz z wykonanymi pomiarami i towarzyszącymi obrazami.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572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Automatyczne załadowanie obrazów w predefiniowane segmenty.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815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Automatyczna synchronizacja wyświetlanych serii badania niezależna od grubości warstw. Możliwość synchronicznego wyświetlania min. 4 serii badania.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815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Oprogramowanie do fuzji obrazów z tomografii komputerowej, rezonansu magnetycznego, medycyny nuklearnej, PET i obrazów morfologicznych MR z obrazami dyfuzyjnymi MR.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642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Automatyczne oznaczanie kręgów kręgosłupa w badaniach MR.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 - 5 pkt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Nie – 0 pkt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815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Dedykowane procedury wyświetlania i opracowywania badań poszczególnych obszarów anatomicznych, badań naczyniowych</w:t>
            </w:r>
          </w:p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626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 xml:space="preserve">Wykresy </w:t>
            </w:r>
            <w:proofErr w:type="spellStart"/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time-intensity</w:t>
            </w:r>
            <w:proofErr w:type="spellEnd"/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badań MR z kontrastem.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815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 xml:space="preserve">Narzędzia opracowywania badań MR: </w:t>
            </w:r>
          </w:p>
          <w:p w:rsidR="009E58CF" w:rsidRPr="009E58CF" w:rsidRDefault="009E58CF" w:rsidP="009E58CF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01"/>
              <w:contextualSpacing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filtr obrazów MR </w:t>
            </w:r>
          </w:p>
          <w:p w:rsidR="009E58CF" w:rsidRPr="00F86C8F" w:rsidRDefault="009E58CF" w:rsidP="009E58CF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0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E58CF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subtrakcja obrazów</w:t>
            </w:r>
          </w:p>
          <w:p w:rsidR="00F86C8F" w:rsidRPr="009E58CF" w:rsidRDefault="00F86C8F" w:rsidP="00F86C8F">
            <w:pPr>
              <w:pStyle w:val="Akapitzlist"/>
              <w:suppressAutoHyphens/>
              <w:spacing w:after="0" w:line="240" w:lineRule="auto"/>
              <w:ind w:left="60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rPr>
          <w:gridBefore w:val="1"/>
          <w:wBefore w:w="27" w:type="dxa"/>
          <w:cantSplit/>
          <w:trHeight w:val="815"/>
        </w:trPr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9E58CF">
            <w:pPr>
              <w:pStyle w:val="Akapitzlist1"/>
              <w:numPr>
                <w:ilvl w:val="0"/>
                <w:numId w:val="1"/>
              </w:num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8CF">
              <w:rPr>
                <w:rFonts w:ascii="Arial" w:hAnsi="Arial" w:cs="Arial"/>
                <w:color w:val="000000"/>
                <w:sz w:val="20"/>
                <w:szCs w:val="20"/>
              </w:rPr>
              <w:t>Generowanie map ADC o wysokim współczynniku b w oparciu o mapy ADC o niskich współczynnikach b, pozwalające na skrócenie czasu wykonania badania, w szczególności generowanie map współczynniku b=2000 w oparciu o mapy b50, b400, b1000.</w:t>
            </w:r>
          </w:p>
          <w:p w:rsidR="00F86C8F" w:rsidRPr="009E58CF" w:rsidRDefault="00F86C8F" w:rsidP="00507CA4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8CF" w:rsidRPr="009E58CF" w:rsidRDefault="009E58CF" w:rsidP="00507CA4">
            <w:pPr>
              <w:tabs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480"/>
        </w:trPr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F" w:rsidRPr="009E58CF" w:rsidRDefault="009E58CF" w:rsidP="00507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58CF" w:rsidRPr="009E58CF" w:rsidRDefault="009E58CF" w:rsidP="00507C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8CF">
              <w:rPr>
                <w:rFonts w:ascii="Arial" w:hAnsi="Arial" w:cs="Arial"/>
                <w:b/>
                <w:sz w:val="20"/>
                <w:szCs w:val="20"/>
              </w:rPr>
              <w:t>Serwis gwarancyjny</w:t>
            </w:r>
          </w:p>
          <w:p w:rsidR="009E58CF" w:rsidRPr="009E58CF" w:rsidRDefault="009E58CF" w:rsidP="00507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F" w:rsidRPr="009E58CF" w:rsidRDefault="009E58CF" w:rsidP="00507C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58CF" w:rsidRPr="009E58CF" w:rsidRDefault="009E58CF" w:rsidP="00507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F" w:rsidRPr="009E58CF" w:rsidRDefault="009E58CF" w:rsidP="00507C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58CF" w:rsidRPr="009E58CF" w:rsidRDefault="009E58CF" w:rsidP="00507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752" w:rsidRPr="009E58CF" w:rsidTr="00882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Pr="009E58CF" w:rsidRDefault="00882752" w:rsidP="00507CA4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752" w:rsidRPr="009E58CF" w:rsidRDefault="00882752" w:rsidP="009E58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Pełna gwarancja ( bez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wyłączeń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) na dostarczony sprzęt i oprogramowanie  </w:t>
            </w:r>
            <w:r w:rsidRPr="009E58CF">
              <w:rPr>
                <w:rFonts w:ascii="Arial" w:hAnsi="Arial" w:cs="Arial"/>
                <w:sz w:val="20"/>
                <w:szCs w:val="20"/>
                <w:lang w:val="pl-PL"/>
              </w:rPr>
              <w:t xml:space="preserve"> 36  m-</w:t>
            </w:r>
            <w:proofErr w:type="spellStart"/>
            <w:r w:rsidRPr="009E58CF">
              <w:rPr>
                <w:rFonts w:ascii="Arial" w:hAnsi="Arial" w:cs="Arial"/>
                <w:sz w:val="20"/>
                <w:szCs w:val="20"/>
                <w:lang w:val="pl-PL"/>
              </w:rPr>
              <w:t>cy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-  liczone od daty odbioru przedmiotu umowy</w:t>
            </w:r>
          </w:p>
          <w:p w:rsidR="00882752" w:rsidRDefault="00882752" w:rsidP="009E58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E58CF">
              <w:rPr>
                <w:rFonts w:ascii="Arial" w:hAnsi="Arial" w:cs="Arial"/>
                <w:sz w:val="20"/>
                <w:szCs w:val="20"/>
                <w:lang w:val="pl-PL"/>
              </w:rPr>
              <w:t xml:space="preserve">Czas reakcji serwisu na zgłoszenie awarii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 dni robocze do 24</w:t>
            </w:r>
            <w:r w:rsidRPr="009E58CF">
              <w:rPr>
                <w:rFonts w:ascii="Arial" w:hAnsi="Arial" w:cs="Arial"/>
                <w:sz w:val="20"/>
                <w:szCs w:val="20"/>
                <w:lang w:val="pl-PL"/>
              </w:rPr>
              <w:t xml:space="preserve"> godz.</w:t>
            </w:r>
          </w:p>
          <w:p w:rsidR="00882752" w:rsidRPr="009E58CF" w:rsidRDefault="00882752" w:rsidP="009E58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Maksymalny czas naprawy nie może przekroczyć 5 dni roboczych</w:t>
            </w:r>
          </w:p>
          <w:p w:rsidR="00882752" w:rsidRDefault="00882752" w:rsidP="009E58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E58CF">
              <w:rPr>
                <w:rFonts w:ascii="Arial" w:hAnsi="Arial" w:cs="Arial"/>
                <w:sz w:val="20"/>
                <w:szCs w:val="20"/>
                <w:lang w:val="pl-PL"/>
              </w:rPr>
              <w:t>Wymagane przeglądy okresowe wykonywane przez autoryzowany serwis w trakcie gwarancji na koszt Wykonawcy</w:t>
            </w:r>
          </w:p>
          <w:p w:rsidR="00882752" w:rsidRDefault="00882752" w:rsidP="009E58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Gwarancja 10 – letniego dostępu do części zamiennych materiałów eksploatacyjnych</w:t>
            </w:r>
          </w:p>
          <w:p w:rsidR="00882752" w:rsidRDefault="00882752" w:rsidP="00F86C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82752" w:rsidRDefault="00882752" w:rsidP="00F86C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82752" w:rsidRPr="0030301A" w:rsidRDefault="00882752" w:rsidP="003030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Default="00882752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82752" w:rsidRPr="009E58CF" w:rsidRDefault="00882752" w:rsidP="00F86C8F">
            <w:pPr>
              <w:pStyle w:val="Akapitzlist"/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Pr="009E58CF" w:rsidRDefault="00882752" w:rsidP="00AD668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82752" w:rsidRPr="009E58CF" w:rsidRDefault="00882752" w:rsidP="00507C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Pr="009E58CF" w:rsidRDefault="00882752" w:rsidP="00507CA4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752" w:rsidRPr="009E58CF" w:rsidRDefault="00882752" w:rsidP="00507CA4">
            <w:pPr>
              <w:rPr>
                <w:rFonts w:ascii="Arial" w:hAnsi="Arial" w:cs="Arial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9E58CF" w:rsidRPr="009E58CF" w:rsidTr="00507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F" w:rsidRPr="009E58CF" w:rsidRDefault="009E58CF" w:rsidP="00507C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58CF" w:rsidRPr="009E58CF" w:rsidRDefault="009E58CF" w:rsidP="00507C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8CF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  <w:p w:rsidR="009E58CF" w:rsidRPr="009E58CF" w:rsidRDefault="009E58CF" w:rsidP="00507C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F" w:rsidRPr="009E58CF" w:rsidRDefault="009E58CF" w:rsidP="00507C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58CF" w:rsidRPr="009E58CF" w:rsidRDefault="009E58CF" w:rsidP="00507C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F" w:rsidRPr="009E58CF" w:rsidRDefault="009E58CF" w:rsidP="00507C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58CF" w:rsidRPr="009E58CF" w:rsidRDefault="009E58CF" w:rsidP="00507C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752" w:rsidRPr="009E58CF" w:rsidTr="00882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855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Pr="008218E2" w:rsidRDefault="00882752" w:rsidP="002823BA">
            <w:pPr>
              <w:pStyle w:val="Tekstpodstawowy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82752" w:rsidRPr="009E58CF" w:rsidRDefault="00882752" w:rsidP="009E58CF">
            <w:pPr>
              <w:pStyle w:val="Tekstpodstawowy"/>
              <w:numPr>
                <w:ilvl w:val="0"/>
                <w:numId w:val="6"/>
              </w:numPr>
              <w:suppressAutoHyphens/>
              <w:snapToGrid w:val="0"/>
              <w:spacing w:after="0" w:line="276" w:lineRule="auto"/>
              <w:rPr>
                <w:rFonts w:ascii="Arial" w:hAnsi="Arial" w:cs="Arial"/>
                <w:b/>
                <w:spacing w:val="-20"/>
                <w:sz w:val="20"/>
                <w:szCs w:val="20"/>
              </w:rPr>
            </w:pPr>
            <w:r w:rsidRPr="008218E2">
              <w:rPr>
                <w:rFonts w:ascii="Arial" w:hAnsi="Arial" w:cs="Arial"/>
                <w:sz w:val="20"/>
                <w:szCs w:val="20"/>
              </w:rPr>
              <w:t>Zdalna diagnostyka systemu za pośrednictwem łącza  szerokopasmowego lub ISDN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Default="00882752">
            <w:pPr>
              <w:spacing w:after="160" w:line="259" w:lineRule="auto"/>
              <w:rPr>
                <w:rFonts w:ascii="Arial" w:hAnsi="Arial" w:cs="Arial"/>
                <w:b/>
                <w:spacing w:val="-20"/>
                <w:sz w:val="20"/>
                <w:szCs w:val="20"/>
              </w:rPr>
            </w:pPr>
          </w:p>
          <w:p w:rsidR="00882752" w:rsidRPr="00882752" w:rsidRDefault="00882752" w:rsidP="00882752">
            <w:pPr>
              <w:pStyle w:val="Tekstpodstawowy"/>
              <w:suppressAutoHyphens/>
              <w:snapToGrid w:val="0"/>
              <w:spacing w:after="0"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82752">
              <w:rPr>
                <w:rFonts w:ascii="Arial" w:hAnsi="Arial" w:cs="Arial"/>
                <w:sz w:val="20"/>
                <w:szCs w:val="20"/>
              </w:rPr>
              <w:t>Tak- podać wymagania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Pr="009E58CF" w:rsidRDefault="00882752" w:rsidP="00FC151E">
            <w:pPr>
              <w:pStyle w:val="Tekstpodstawowy"/>
              <w:rPr>
                <w:rFonts w:ascii="Arial" w:hAnsi="Arial" w:cs="Arial"/>
                <w:b/>
                <w:spacing w:val="-20"/>
                <w:sz w:val="20"/>
                <w:szCs w:val="20"/>
              </w:rPr>
            </w:pPr>
          </w:p>
          <w:p w:rsidR="00882752" w:rsidRPr="009E58CF" w:rsidRDefault="00882752" w:rsidP="00507CA4">
            <w:pPr>
              <w:pStyle w:val="Tekstpodstawowy"/>
              <w:spacing w:line="276" w:lineRule="auto"/>
              <w:ind w:left="720"/>
              <w:rPr>
                <w:rFonts w:ascii="Arial" w:hAnsi="Arial" w:cs="Arial"/>
                <w:b/>
                <w:spacing w:val="-2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Pr="009E58CF" w:rsidRDefault="00882752" w:rsidP="00882752">
            <w:pPr>
              <w:pStyle w:val="Tekstpodstawowy"/>
              <w:jc w:val="both"/>
              <w:rPr>
                <w:rFonts w:ascii="Arial" w:hAnsi="Arial" w:cs="Arial"/>
                <w:b/>
                <w:spacing w:val="-20"/>
                <w:sz w:val="20"/>
                <w:szCs w:val="20"/>
              </w:rPr>
            </w:pPr>
          </w:p>
          <w:p w:rsidR="00882752" w:rsidRPr="009E58CF" w:rsidRDefault="00882752" w:rsidP="00882752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/>
                <w:spacing w:val="-20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  <w:tr w:rsidR="00882752" w:rsidRPr="009E58CF" w:rsidTr="00882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89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Pr="008218E2" w:rsidRDefault="00882752" w:rsidP="009E58CF">
            <w:pPr>
              <w:pStyle w:val="Tekstpodstawowy"/>
              <w:numPr>
                <w:ilvl w:val="0"/>
                <w:numId w:val="6"/>
              </w:numPr>
              <w:suppressAutoHyphens/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Osłona do aparatu RTG „YSIO” ( na wysięgniku lub mobilna w zakresie działania od 30cm do 1.10) regulowana</w:t>
            </w:r>
          </w:p>
          <w:p w:rsidR="00882752" w:rsidRPr="008218E2" w:rsidRDefault="00882752" w:rsidP="009E58CF">
            <w:pPr>
              <w:pStyle w:val="Tekstpodstawowy"/>
              <w:numPr>
                <w:ilvl w:val="0"/>
                <w:numId w:val="6"/>
              </w:numPr>
              <w:suppressAutoHyphens/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218E2">
              <w:rPr>
                <w:rFonts w:ascii="Arial" w:hAnsi="Arial" w:cs="Arial"/>
                <w:sz w:val="20"/>
                <w:szCs w:val="20"/>
              </w:rPr>
              <w:t>Instrukcja  obsługi  w  języku  polskim do wszystkich oferowanych składowych systemu</w:t>
            </w:r>
          </w:p>
          <w:p w:rsidR="00882752" w:rsidRDefault="00882752" w:rsidP="009E58CF">
            <w:pPr>
              <w:pStyle w:val="Tekstpodstawowy"/>
              <w:numPr>
                <w:ilvl w:val="0"/>
                <w:numId w:val="6"/>
              </w:numPr>
              <w:suppressAutoHyphens/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218E2">
              <w:rPr>
                <w:rFonts w:ascii="Arial" w:hAnsi="Arial" w:cs="Arial"/>
                <w:sz w:val="20"/>
                <w:szCs w:val="20"/>
              </w:rPr>
              <w:t xml:space="preserve">Szkolenie  specjalistyczne 3 lekarzy </w:t>
            </w:r>
            <w:r w:rsidRPr="00F86C8F">
              <w:rPr>
                <w:rFonts w:ascii="Arial" w:hAnsi="Arial" w:cs="Arial"/>
                <w:sz w:val="20"/>
                <w:szCs w:val="20"/>
              </w:rPr>
              <w:t>radiologów  i 4 techników obsługi  konsoli diagnostycznej – potwierdzone certyfikatami oraz szkolenie dla pozostałego personelu medycznego</w:t>
            </w:r>
          </w:p>
          <w:p w:rsidR="00882752" w:rsidRPr="008218E2" w:rsidRDefault="00882752" w:rsidP="00882752">
            <w:pPr>
              <w:pStyle w:val="Tekstpodstawowy"/>
              <w:suppressAutoHyphens/>
              <w:snapToGrid w:val="0"/>
              <w:spacing w:after="0"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Default="00882752" w:rsidP="00882752">
            <w:pPr>
              <w:pStyle w:val="Tekstpodstawowy"/>
              <w:suppressAutoHyphens/>
              <w:snapToGrid w:val="0"/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82752" w:rsidRDefault="00882752" w:rsidP="00882752">
            <w:pPr>
              <w:pStyle w:val="Tekstpodstawowy"/>
              <w:suppressAutoHyphens/>
              <w:snapToGrid w:val="0"/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82752" w:rsidRPr="008218E2" w:rsidRDefault="00882752" w:rsidP="00882752">
            <w:pPr>
              <w:pStyle w:val="Tekstpodstawowy"/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Pr="009E58CF" w:rsidRDefault="00882752" w:rsidP="00507CA4">
            <w:pPr>
              <w:pStyle w:val="Tekstpodstawowy"/>
              <w:spacing w:line="276" w:lineRule="auto"/>
              <w:ind w:left="720"/>
              <w:rPr>
                <w:rFonts w:ascii="Arial" w:hAnsi="Arial" w:cs="Arial"/>
                <w:b/>
                <w:spacing w:val="-2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2" w:rsidRDefault="00882752" w:rsidP="00882752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752" w:rsidRDefault="00882752" w:rsidP="00882752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752" w:rsidRPr="009E58CF" w:rsidRDefault="00882752" w:rsidP="00882752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/>
                <w:spacing w:val="-20"/>
                <w:sz w:val="20"/>
                <w:szCs w:val="20"/>
              </w:rPr>
            </w:pPr>
            <w:r w:rsidRPr="009E58CF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</w:tr>
    </w:tbl>
    <w:p w:rsidR="00902F6A" w:rsidRDefault="00902F6A">
      <w:pPr>
        <w:rPr>
          <w:rFonts w:ascii="Arial" w:hAnsi="Arial" w:cs="Arial"/>
          <w:color w:val="000000"/>
          <w:sz w:val="20"/>
          <w:szCs w:val="20"/>
        </w:rPr>
      </w:pPr>
    </w:p>
    <w:p w:rsidR="00902F6A" w:rsidRDefault="00902F6A">
      <w:pPr>
        <w:rPr>
          <w:rFonts w:ascii="Arial" w:hAnsi="Arial" w:cs="Arial"/>
          <w:color w:val="000000"/>
          <w:sz w:val="20"/>
          <w:szCs w:val="20"/>
        </w:rPr>
      </w:pPr>
    </w:p>
    <w:p w:rsidR="00902F6A" w:rsidRDefault="00902F6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…………………..,dnia…………….                                                                     ……………………</w:t>
      </w:r>
    </w:p>
    <w:p w:rsidR="00902F6A" w:rsidRPr="00902F6A" w:rsidRDefault="00902F6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Podpis wykonawcy</w:t>
      </w:r>
    </w:p>
    <w:sectPr w:rsidR="00902F6A" w:rsidRPr="00902F6A" w:rsidSect="00E72006">
      <w:pgSz w:w="12240" w:h="15840"/>
      <w:pgMar w:top="709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4018"/>
    <w:multiLevelType w:val="hybridMultilevel"/>
    <w:tmpl w:val="0E06631C"/>
    <w:lvl w:ilvl="0" w:tplc="0E1EE9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1CD"/>
    <w:multiLevelType w:val="hybridMultilevel"/>
    <w:tmpl w:val="6E82095E"/>
    <w:lvl w:ilvl="0" w:tplc="608EB81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F366A0"/>
    <w:multiLevelType w:val="hybridMultilevel"/>
    <w:tmpl w:val="4976C74E"/>
    <w:lvl w:ilvl="0" w:tplc="34F403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765F3"/>
    <w:multiLevelType w:val="hybridMultilevel"/>
    <w:tmpl w:val="1E3AF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41EB7"/>
    <w:multiLevelType w:val="hybridMultilevel"/>
    <w:tmpl w:val="D33E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E0152"/>
    <w:multiLevelType w:val="hybridMultilevel"/>
    <w:tmpl w:val="9E5CC592"/>
    <w:lvl w:ilvl="0" w:tplc="0F5693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07"/>
    <w:rsid w:val="00011F8B"/>
    <w:rsid w:val="00043707"/>
    <w:rsid w:val="002823BA"/>
    <w:rsid w:val="002B231D"/>
    <w:rsid w:val="002D4975"/>
    <w:rsid w:val="0030301A"/>
    <w:rsid w:val="008218E2"/>
    <w:rsid w:val="0084608A"/>
    <w:rsid w:val="00882752"/>
    <w:rsid w:val="00902F6A"/>
    <w:rsid w:val="009E58CF"/>
    <w:rsid w:val="00A137DA"/>
    <w:rsid w:val="00B3219F"/>
    <w:rsid w:val="00CB664D"/>
    <w:rsid w:val="00DB6B53"/>
    <w:rsid w:val="00E72006"/>
    <w:rsid w:val="00EA346D"/>
    <w:rsid w:val="00F86C8F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D47E"/>
  <w15:chartTrackingRefBased/>
  <w15:docId w15:val="{D896148D-C384-42BD-984F-108D6AD2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E58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E58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E58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58CF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9E58CF"/>
    <w:rPr>
      <w:rFonts w:ascii="Calibri" w:eastAsia="Calibri" w:hAnsi="Calibri" w:cs="Times New Roman"/>
      <w:lang w:val="x-none"/>
    </w:rPr>
  </w:style>
  <w:style w:type="paragraph" w:styleId="Bezodstpw">
    <w:name w:val="No Spacing"/>
    <w:uiPriority w:val="1"/>
    <w:qFormat/>
    <w:rsid w:val="00E7200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7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7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15</cp:revision>
  <cp:lastPrinted>2017-10-12T06:36:00Z</cp:lastPrinted>
  <dcterms:created xsi:type="dcterms:W3CDTF">2017-10-09T06:58:00Z</dcterms:created>
  <dcterms:modified xsi:type="dcterms:W3CDTF">2017-10-12T06:57:00Z</dcterms:modified>
</cp:coreProperties>
</file>